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F6" w:rsidRPr="004A3E12" w:rsidRDefault="00DD77F6" w:rsidP="00DD77F6">
      <w:pPr>
        <w:spacing w:line="480" w:lineRule="auto"/>
        <w:rPr>
          <w:rFonts w:ascii="Times New Roman" w:hAnsi="Times New Roman" w:cs="Times New Roman"/>
          <w:b/>
          <w:sz w:val="24"/>
          <w:szCs w:val="24"/>
        </w:rPr>
      </w:pPr>
      <w:r w:rsidRPr="004A3E12">
        <w:rPr>
          <w:rFonts w:ascii="Times New Roman" w:hAnsi="Times New Roman" w:cs="Times New Roman"/>
          <w:b/>
          <w:sz w:val="24"/>
          <w:szCs w:val="24"/>
        </w:rPr>
        <w:t>Title:</w:t>
      </w:r>
      <w:r w:rsidRPr="004A3E12">
        <w:rPr>
          <w:rFonts w:ascii="Times New Roman" w:hAnsi="Times New Roman" w:cs="Times New Roman"/>
          <w:sz w:val="24"/>
          <w:szCs w:val="24"/>
        </w:rPr>
        <w:t xml:space="preserve"> </w:t>
      </w:r>
      <w:r w:rsidRPr="004A3E12">
        <w:rPr>
          <w:rFonts w:ascii="Times New Roman" w:hAnsi="Times New Roman" w:cs="Times New Roman"/>
          <w:b/>
          <w:sz w:val="24"/>
          <w:szCs w:val="24"/>
        </w:rPr>
        <w:t>Screening of Gestational Diabetes and Hypertension among Antenatal Women at Rural area of Western India</w:t>
      </w:r>
    </w:p>
    <w:p w:rsidR="00DD77F6" w:rsidRPr="004A3E12" w:rsidRDefault="00DD77F6" w:rsidP="00DD77F6">
      <w:pPr>
        <w:spacing w:line="480" w:lineRule="auto"/>
        <w:rPr>
          <w:rFonts w:ascii="Times New Roman" w:hAnsi="Times New Roman" w:cs="Times New Roman"/>
          <w:b/>
          <w:sz w:val="24"/>
          <w:szCs w:val="24"/>
        </w:rPr>
      </w:pPr>
      <w:r w:rsidRPr="004A3E12">
        <w:rPr>
          <w:rFonts w:ascii="Times New Roman" w:hAnsi="Times New Roman" w:cs="Times New Roman"/>
          <w:b/>
          <w:sz w:val="24"/>
          <w:szCs w:val="24"/>
        </w:rPr>
        <w:t>Abstract</w:t>
      </w:r>
    </w:p>
    <w:p w:rsidR="00DD77F6" w:rsidRPr="004A3E12" w:rsidRDefault="00DD77F6" w:rsidP="00DD77F6">
      <w:pPr>
        <w:autoSpaceDE w:val="0"/>
        <w:autoSpaceDN w:val="0"/>
        <w:adjustRightInd w:val="0"/>
        <w:spacing w:after="0" w:line="480" w:lineRule="auto"/>
        <w:rPr>
          <w:rFonts w:ascii="Times New Roman" w:hAnsi="Times New Roman" w:cs="Times New Roman"/>
          <w:sz w:val="24"/>
          <w:szCs w:val="24"/>
        </w:rPr>
      </w:pPr>
      <w:r w:rsidRPr="004A3E12">
        <w:rPr>
          <w:rFonts w:ascii="Times New Roman" w:hAnsi="Times New Roman" w:cs="Times New Roman"/>
          <w:b/>
          <w:sz w:val="24"/>
          <w:szCs w:val="24"/>
        </w:rPr>
        <w:t>Background:</w:t>
      </w:r>
      <w:r w:rsidRPr="004A3E12">
        <w:rPr>
          <w:rFonts w:ascii="Times New Roman" w:hAnsi="Times New Roman" w:cs="Times New Roman"/>
          <w:sz w:val="24"/>
          <w:szCs w:val="24"/>
        </w:rPr>
        <w:t xml:space="preserve"> Hypertension in pregnancy and gestational diabetes are among leading causes of maternal and perinatal mortality, especially in rural areas of developing countries with meager health facilities. With early diagnosis and treatment these can be decreased. The best solution for this is screening for same. </w:t>
      </w:r>
      <w:r w:rsidRPr="004A3E12">
        <w:rPr>
          <w:rFonts w:ascii="Times New Roman" w:eastAsia="Calibri" w:hAnsi="Times New Roman" w:cs="Times New Roman"/>
          <w:sz w:val="24"/>
          <w:szCs w:val="24"/>
          <w:lang w:val="en-IN"/>
        </w:rPr>
        <w:t>Current study was planned with objectives of screening for gestational diabetes and hypertension among study population.</w:t>
      </w:r>
      <w:r w:rsidRPr="004A3E12">
        <w:rPr>
          <w:rFonts w:ascii="Times New Roman" w:eastAsia="Calibri" w:hAnsi="Times New Roman" w:cs="Times New Roman"/>
          <w:b/>
          <w:sz w:val="24"/>
          <w:szCs w:val="24"/>
          <w:lang w:val="en-IN"/>
        </w:rPr>
        <w:t xml:space="preserve"> Methods: </w:t>
      </w:r>
      <w:r w:rsidRPr="004A3E12">
        <w:rPr>
          <w:rFonts w:ascii="Times New Roman" w:eastAsia="Calibri" w:hAnsi="Times New Roman" w:cs="Times New Roman"/>
          <w:sz w:val="24"/>
          <w:szCs w:val="24"/>
          <w:lang w:val="en-IN"/>
        </w:rPr>
        <w:t>A cross –sectional study was conducted at one of rural area of Gujarat province in India. Following random selection procedure, “</w:t>
      </w:r>
      <w:proofErr w:type="spellStart"/>
      <w:r w:rsidRPr="004A3E12">
        <w:rPr>
          <w:rFonts w:ascii="Times New Roman" w:eastAsia="Calibri" w:hAnsi="Times New Roman" w:cs="Times New Roman"/>
          <w:sz w:val="24"/>
          <w:szCs w:val="24"/>
          <w:lang w:val="en-IN"/>
        </w:rPr>
        <w:t>Davas</w:t>
      </w:r>
      <w:proofErr w:type="spellEnd"/>
      <w:r w:rsidRPr="004A3E12">
        <w:rPr>
          <w:rFonts w:ascii="Times New Roman" w:eastAsia="Calibri" w:hAnsi="Times New Roman" w:cs="Times New Roman"/>
          <w:sz w:val="24"/>
          <w:szCs w:val="24"/>
          <w:lang w:val="en-IN"/>
        </w:rPr>
        <w:t>” village was selected. Throughout sampling procedure, multistage random sampling method was utilised.</w:t>
      </w:r>
      <w:r w:rsidRPr="004A3E12">
        <w:rPr>
          <w:rFonts w:ascii="Times New Roman" w:hAnsi="Times New Roman" w:cs="Times New Roman"/>
          <w:sz w:val="24"/>
          <w:szCs w:val="24"/>
        </w:rPr>
        <w:t xml:space="preserve"> Total 346 antenatal women were screened.</w:t>
      </w:r>
      <w:r w:rsidRPr="004A3E12">
        <w:rPr>
          <w:rFonts w:ascii="Times New Roman" w:hAnsi="Times New Roman" w:cs="Times New Roman"/>
          <w:b/>
          <w:sz w:val="24"/>
          <w:szCs w:val="24"/>
        </w:rPr>
        <w:t xml:space="preserve"> </w:t>
      </w:r>
      <w:r w:rsidRPr="004A3E12">
        <w:rPr>
          <w:rFonts w:ascii="Times New Roman" w:hAnsi="Times New Roman" w:cs="Times New Roman"/>
          <w:sz w:val="24"/>
          <w:szCs w:val="24"/>
        </w:rPr>
        <w:t>For screening of Gestational Diabetes, guidelines of American Diabetes Association</w:t>
      </w:r>
      <w:r w:rsidRPr="004A3E12">
        <w:rPr>
          <w:rFonts w:ascii="Times New Roman" w:hAnsi="Times New Roman" w:cs="Times New Roman"/>
          <w:noProof/>
          <w:sz w:val="24"/>
          <w:szCs w:val="24"/>
          <w:vertAlign w:val="superscript"/>
        </w:rPr>
        <w:t xml:space="preserve"> </w:t>
      </w:r>
      <w:r w:rsidRPr="004A3E12">
        <w:rPr>
          <w:rFonts w:ascii="Times New Roman" w:hAnsi="Times New Roman" w:cs="Times New Roman"/>
          <w:sz w:val="24"/>
          <w:szCs w:val="24"/>
        </w:rPr>
        <w:t>were followed.</w:t>
      </w:r>
      <w:r w:rsidRPr="004A3E12">
        <w:rPr>
          <w:rFonts w:ascii="Times New Roman" w:eastAsia="Calibri" w:hAnsi="Times New Roman" w:cs="Times New Roman"/>
          <w:sz w:val="24"/>
          <w:szCs w:val="24"/>
          <w:lang w:val="en-IN"/>
        </w:rPr>
        <w:t xml:space="preserve"> </w:t>
      </w:r>
      <w:r w:rsidRPr="004A3E12">
        <w:rPr>
          <w:rFonts w:ascii="Times New Roman" w:hAnsi="Times New Roman" w:cs="Times New Roman"/>
          <w:sz w:val="24"/>
          <w:szCs w:val="24"/>
        </w:rPr>
        <w:t xml:space="preserve"> </w:t>
      </w:r>
      <w:r w:rsidRPr="004A3E12">
        <w:rPr>
          <w:rFonts w:ascii="Times New Roman" w:hAnsi="Times New Roman" w:cs="Times New Roman"/>
          <w:b/>
          <w:sz w:val="24"/>
          <w:szCs w:val="24"/>
        </w:rPr>
        <w:t>Results:</w:t>
      </w:r>
      <w:r w:rsidRPr="004A3E12">
        <w:rPr>
          <w:rFonts w:ascii="Times New Roman" w:hAnsi="Times New Roman" w:cs="Times New Roman"/>
          <w:sz w:val="24"/>
          <w:szCs w:val="24"/>
        </w:rPr>
        <w:t xml:space="preserve"> </w:t>
      </w:r>
      <w:r w:rsidRPr="004A3E12">
        <w:rPr>
          <w:rFonts w:ascii="Times New Roman" w:eastAsiaTheme="minorHAnsi" w:hAnsi="Times New Roman" w:cs="Times New Roman"/>
          <w:bCs/>
          <w:color w:val="000000"/>
          <w:sz w:val="24"/>
          <w:szCs w:val="24"/>
          <w:lang w:bidi="gu-IN"/>
        </w:rPr>
        <w:t xml:space="preserve">Majority of antenatal mothers 192(55.5%) belonged to 21-25 years age-group. </w:t>
      </w:r>
      <w:r w:rsidRPr="004A3E12">
        <w:rPr>
          <w:rFonts w:ascii="Times New Roman" w:eastAsiaTheme="minorHAnsi" w:hAnsi="Times New Roman" w:cs="Times New Roman"/>
          <w:sz w:val="24"/>
          <w:szCs w:val="24"/>
        </w:rPr>
        <w:t xml:space="preserve">242 antenatal women were Multigravida, most deliveries were institutional (85.96%) among them. </w:t>
      </w:r>
      <w:r w:rsidRPr="004A3E12">
        <w:rPr>
          <w:rFonts w:ascii="Times New Roman" w:hAnsi="Times New Roman" w:cs="Times New Roman"/>
          <w:sz w:val="24"/>
          <w:szCs w:val="24"/>
        </w:rPr>
        <w:t xml:space="preserve">Of total 346, 17.6% were in prehypertensive stage. 1.2% and 0.2% had systolic blood pressure in stage I and II of hypertension respectively. 6(1.73%) had Random Blood Sugar levels &gt;200 mg/dl. </w:t>
      </w:r>
      <w:r w:rsidRPr="004A3E12">
        <w:rPr>
          <w:rFonts w:ascii="Times New Roman" w:eastAsia="Times New Roman" w:hAnsi="Times New Roman" w:cs="Times New Roman"/>
          <w:color w:val="000000"/>
          <w:sz w:val="24"/>
          <w:szCs w:val="24"/>
        </w:rPr>
        <w:t xml:space="preserve">Present study found prevalence of systolic hypertension: 1.4%, Diastolic Hypertension: 0.9% and Gestational Diabetes: 1.73% among study population. </w:t>
      </w:r>
      <w:r w:rsidRPr="004A3E12">
        <w:rPr>
          <w:rFonts w:ascii="Times New Roman" w:hAnsi="Times New Roman" w:cs="Times New Roman"/>
          <w:b/>
          <w:bCs/>
          <w:sz w:val="24"/>
          <w:szCs w:val="24"/>
        </w:rPr>
        <w:t>Conclusion:</w:t>
      </w:r>
      <w:r w:rsidRPr="004A3E12">
        <w:rPr>
          <w:rFonts w:ascii="Times New Roman" w:hAnsi="Times New Roman" w:cs="Times New Roman"/>
          <w:bCs/>
          <w:sz w:val="24"/>
          <w:szCs w:val="24"/>
        </w:rPr>
        <w:t xml:space="preserve"> </w:t>
      </w:r>
      <w:r w:rsidRPr="004A3E12">
        <w:rPr>
          <w:rFonts w:ascii="Times New Roman" w:eastAsia="Times New Roman" w:hAnsi="Times New Roman" w:cs="Times New Roman"/>
          <w:color w:val="000000"/>
          <w:sz w:val="24"/>
          <w:szCs w:val="24"/>
        </w:rPr>
        <w:t>S</w:t>
      </w:r>
      <w:r w:rsidRPr="004A3E12">
        <w:rPr>
          <w:rFonts w:ascii="Times New Roman" w:hAnsi="Times New Roman" w:cs="Times New Roman"/>
          <w:bCs/>
          <w:sz w:val="24"/>
          <w:szCs w:val="24"/>
        </w:rPr>
        <w:t xml:space="preserve">ocioeconomically upper class, positive family history of hypertension and BMI ≥25 were found strong risk factors for occurrence of </w:t>
      </w:r>
      <w:r w:rsidRPr="004A3E12">
        <w:rPr>
          <w:rFonts w:ascii="Times New Roman" w:hAnsi="Times New Roman" w:cs="Times New Roman"/>
          <w:sz w:val="24"/>
          <w:szCs w:val="24"/>
        </w:rPr>
        <w:t>hypertension in pregnancy and gestational diabetes.</w:t>
      </w:r>
    </w:p>
    <w:p w:rsidR="00DD77F6" w:rsidRPr="004A3E12" w:rsidRDefault="00DD77F6" w:rsidP="00DD77F6">
      <w:pPr>
        <w:spacing w:line="480" w:lineRule="auto"/>
        <w:jc w:val="both"/>
        <w:rPr>
          <w:rFonts w:ascii="Times New Roman" w:eastAsia="Calibri" w:hAnsi="Times New Roman" w:cs="Times New Roman"/>
          <w:b/>
          <w:sz w:val="24"/>
          <w:szCs w:val="24"/>
          <w:lang w:val="en-IN"/>
        </w:rPr>
      </w:pPr>
      <w:r w:rsidRPr="004A3E12">
        <w:rPr>
          <w:rFonts w:ascii="Times New Roman" w:hAnsi="Times New Roman" w:cs="Times New Roman"/>
          <w:b/>
          <w:bCs/>
          <w:sz w:val="24"/>
          <w:szCs w:val="24"/>
        </w:rPr>
        <w:t xml:space="preserve">Keywords: </w:t>
      </w:r>
      <w:r w:rsidRPr="004A3E12">
        <w:rPr>
          <w:rFonts w:ascii="Times New Roman" w:hAnsi="Times New Roman" w:cs="Times New Roman"/>
          <w:b/>
          <w:bCs/>
          <w:i/>
          <w:sz w:val="24"/>
          <w:szCs w:val="24"/>
        </w:rPr>
        <w:t>Gestational diabetes, Hypertension, Screening</w:t>
      </w:r>
    </w:p>
    <w:p w:rsidR="00DD77F6" w:rsidRPr="004A3E12" w:rsidRDefault="00DD77F6" w:rsidP="00DD77F6">
      <w:pPr>
        <w:spacing w:line="480" w:lineRule="auto"/>
        <w:rPr>
          <w:rFonts w:ascii="Times New Roman" w:hAnsi="Times New Roman" w:cs="Times New Roman"/>
          <w:b/>
          <w:sz w:val="24"/>
          <w:szCs w:val="24"/>
        </w:rPr>
      </w:pPr>
    </w:p>
    <w:p w:rsidR="00DD77F6" w:rsidRPr="004A3E12" w:rsidRDefault="00DD77F6" w:rsidP="00DD77F6">
      <w:pPr>
        <w:spacing w:line="480" w:lineRule="auto"/>
        <w:rPr>
          <w:rFonts w:ascii="Times New Roman" w:hAnsi="Times New Roman" w:cs="Times New Roman"/>
          <w:b/>
          <w:sz w:val="24"/>
          <w:szCs w:val="24"/>
        </w:rPr>
      </w:pPr>
      <w:r w:rsidRPr="004A3E12">
        <w:rPr>
          <w:rFonts w:ascii="Times New Roman" w:hAnsi="Times New Roman" w:cs="Times New Roman"/>
          <w:b/>
          <w:sz w:val="24"/>
          <w:szCs w:val="24"/>
        </w:rPr>
        <w:lastRenderedPageBreak/>
        <w:t>Introduction</w:t>
      </w:r>
    </w:p>
    <w:p w:rsidR="00DD77F6" w:rsidRPr="004A3E12" w:rsidRDefault="00DD77F6" w:rsidP="00DD77F6">
      <w:pPr>
        <w:spacing w:line="480" w:lineRule="auto"/>
        <w:ind w:firstLine="720"/>
        <w:jc w:val="both"/>
        <w:rPr>
          <w:rFonts w:ascii="Times New Roman" w:hAnsi="Times New Roman" w:cs="Times New Roman"/>
          <w:sz w:val="24"/>
          <w:szCs w:val="24"/>
        </w:rPr>
      </w:pPr>
      <w:r w:rsidRPr="004A3E12">
        <w:rPr>
          <w:rFonts w:ascii="Times New Roman" w:hAnsi="Times New Roman" w:cs="Times New Roman"/>
          <w:sz w:val="24"/>
          <w:szCs w:val="24"/>
        </w:rPr>
        <w:t>Maternal mortality and perinatal mortality are two very important reflections of developmental index of any country. Throughout globe, various nations have taken considerable painstaking efforts to reduce maternal and perinatal mortality to minimum possible levels for welfare of their citizens. Hypertension in pregnancy/Pre-eclampsia and gestational diabetes are among leading causes of maternal and perinatal mortality, especially in rural areas of developing countries with meager health facilities. Even the death audit for maternal or perinatal mortality is also not that much convincing in such situation. Due to same, the data showing prevalence of gestational diabetes or hypertension among antenatal mothers are also not very reliable for such area.</w:t>
      </w:r>
    </w:p>
    <w:p w:rsidR="00DD77F6" w:rsidRPr="004A3E12" w:rsidRDefault="00DD77F6" w:rsidP="00DD77F6">
      <w:pPr>
        <w:spacing w:line="480" w:lineRule="auto"/>
        <w:ind w:firstLine="720"/>
        <w:jc w:val="both"/>
        <w:rPr>
          <w:rFonts w:ascii="Times New Roman" w:hAnsi="Times New Roman" w:cs="Times New Roman"/>
          <w:sz w:val="24"/>
          <w:szCs w:val="24"/>
        </w:rPr>
      </w:pPr>
      <w:r w:rsidRPr="004A3E12">
        <w:rPr>
          <w:rFonts w:ascii="Times New Roman" w:hAnsi="Times New Roman" w:cs="Times New Roman"/>
          <w:sz w:val="24"/>
          <w:szCs w:val="24"/>
        </w:rPr>
        <w:t>It is believed that 10-15% of maternal mortality in developing countries is due to Hypertensive Disorders of Pregnancy.</w:t>
      </w:r>
      <w:r w:rsidRPr="004A3E12">
        <w:rPr>
          <w:rFonts w:ascii="Times New Roman" w:hAnsi="Times New Roman" w:cs="Times New Roman"/>
          <w:noProof/>
          <w:sz w:val="24"/>
          <w:szCs w:val="24"/>
          <w:vertAlign w:val="superscript"/>
        </w:rPr>
        <w:t>1, 2</w:t>
      </w:r>
      <w:r w:rsidRPr="004A3E12">
        <w:rPr>
          <w:rFonts w:ascii="Times New Roman" w:hAnsi="Times New Roman" w:cs="Times New Roman"/>
          <w:sz w:val="24"/>
          <w:szCs w:val="24"/>
        </w:rPr>
        <w:t xml:space="preserve"> Various adverse effects of hypertension (HTN) in pregnancy includes preterm delivery, intrauterine growth retardation, reduced birth weight, still birth and perinatal mortality. </w:t>
      </w:r>
      <w:r w:rsidRPr="004A3E12">
        <w:rPr>
          <w:rFonts w:ascii="Times New Roman" w:hAnsi="Times New Roman" w:cs="Times New Roman"/>
          <w:noProof/>
          <w:sz w:val="24"/>
          <w:szCs w:val="24"/>
          <w:vertAlign w:val="superscript"/>
        </w:rPr>
        <w:t>3, 4</w:t>
      </w:r>
      <w:r w:rsidRPr="004A3E12">
        <w:rPr>
          <w:rFonts w:ascii="Times New Roman" w:hAnsi="Times New Roman" w:cs="Times New Roman"/>
          <w:sz w:val="24"/>
          <w:szCs w:val="24"/>
        </w:rPr>
        <w:t xml:space="preserve"> Early detection and prompt care are required to prevent deleterious outcome of pregnancy with HTN. It makes ground that during the first prenatal visit a woman’s evaluation for level of risk for hypertension is recommended. In India, national health programme of Reproductive and Child Health has stipulation of routine screening of blood pressure of antenatal mothers at each visit and is to be supported by asking maternal history regarding alarming symptoms of HTN.</w:t>
      </w:r>
    </w:p>
    <w:p w:rsidR="00DD77F6" w:rsidRPr="004A3E12" w:rsidRDefault="00DD77F6" w:rsidP="00DD77F6">
      <w:pPr>
        <w:autoSpaceDE w:val="0"/>
        <w:autoSpaceDN w:val="0"/>
        <w:adjustRightInd w:val="0"/>
        <w:spacing w:after="0" w:line="480" w:lineRule="auto"/>
        <w:ind w:firstLine="720"/>
        <w:rPr>
          <w:rFonts w:ascii="Times New Roman" w:hAnsi="Times New Roman" w:cs="Times New Roman"/>
          <w:sz w:val="24"/>
          <w:szCs w:val="24"/>
        </w:rPr>
      </w:pPr>
      <w:r w:rsidRPr="004A3E12">
        <w:rPr>
          <w:rFonts w:ascii="Times New Roman" w:hAnsi="Times New Roman" w:cs="Times New Roman"/>
          <w:sz w:val="24"/>
          <w:szCs w:val="24"/>
        </w:rPr>
        <w:t xml:space="preserve">Gestational diabetes mellitus (GDM) is reciprocating its own kind of health hazards which ultimately jeopardize outcome of pregnancy. Prevalence of GDM in some ethnic groups ranges from 1 to 14% depending on different screening methods, diagnostic criteria and </w:t>
      </w:r>
      <w:r w:rsidRPr="004A3E12">
        <w:rPr>
          <w:rFonts w:ascii="Times New Roman" w:hAnsi="Times New Roman" w:cs="Times New Roman"/>
          <w:sz w:val="24"/>
          <w:szCs w:val="24"/>
        </w:rPr>
        <w:lastRenderedPageBreak/>
        <w:t xml:space="preserve">population screened. In some cases, GDM can negatively affect the pregnancy and result in adverse perinatal outcome like macrosomia, birth trauma, shoulder dystocia and higher rates of cesarean section. </w:t>
      </w:r>
      <w:r w:rsidRPr="004A3E12">
        <w:rPr>
          <w:rFonts w:ascii="Times New Roman" w:hAnsi="Times New Roman" w:cs="Times New Roman"/>
          <w:noProof/>
          <w:sz w:val="24"/>
          <w:szCs w:val="24"/>
          <w:vertAlign w:val="superscript"/>
        </w:rPr>
        <w:t>5</w:t>
      </w:r>
      <w:r w:rsidRPr="004A3E12">
        <w:rPr>
          <w:rFonts w:ascii="Times New Roman" w:hAnsi="Times New Roman" w:cs="Times New Roman"/>
          <w:noProof/>
          <w:sz w:val="24"/>
          <w:szCs w:val="24"/>
        </w:rPr>
        <w:t xml:space="preserve"> </w:t>
      </w:r>
      <w:r w:rsidRPr="004A3E12">
        <w:rPr>
          <w:rFonts w:ascii="Times New Roman" w:hAnsi="Times New Roman" w:cs="Times New Roman"/>
          <w:sz w:val="24"/>
          <w:szCs w:val="24"/>
        </w:rPr>
        <w:t>In the Indian context, screening is essential in all pregnant women as Indian women have eleven-fold increased risk of developing glucose intolerance during pregnancy compared to Caucasian women.</w:t>
      </w:r>
      <w:r w:rsidRPr="004A3E12">
        <w:rPr>
          <w:rFonts w:ascii="Times New Roman" w:hAnsi="Times New Roman" w:cs="Times New Roman"/>
          <w:noProof/>
          <w:sz w:val="24"/>
          <w:szCs w:val="24"/>
          <w:vertAlign w:val="superscript"/>
        </w:rPr>
        <w:t xml:space="preserve"> </w:t>
      </w:r>
      <w:r w:rsidRPr="004A3E12">
        <w:rPr>
          <w:rFonts w:ascii="Times New Roman" w:hAnsi="Times New Roman" w:cs="Times New Roman"/>
          <w:noProof/>
          <w:sz w:val="24"/>
          <w:szCs w:val="24"/>
        </w:rPr>
        <w:t xml:space="preserve"> </w:t>
      </w:r>
      <w:r w:rsidRPr="004A3E12">
        <w:rPr>
          <w:rFonts w:ascii="Times New Roman" w:hAnsi="Times New Roman" w:cs="Times New Roman"/>
          <w:noProof/>
          <w:sz w:val="24"/>
          <w:szCs w:val="24"/>
          <w:vertAlign w:val="superscript"/>
        </w:rPr>
        <w:t>6</w:t>
      </w:r>
      <w:r w:rsidRPr="004A3E12">
        <w:rPr>
          <w:rFonts w:ascii="Times New Roman" w:hAnsi="Times New Roman" w:cs="Times New Roman"/>
          <w:noProof/>
          <w:sz w:val="24"/>
          <w:szCs w:val="24"/>
        </w:rPr>
        <w:t xml:space="preserve"> </w:t>
      </w:r>
      <w:r w:rsidRPr="004A3E12">
        <w:rPr>
          <w:rFonts w:ascii="Times New Roman" w:hAnsi="Times New Roman" w:cs="Times New Roman"/>
          <w:sz w:val="24"/>
          <w:szCs w:val="24"/>
        </w:rPr>
        <w:t>However with early diagnosis and treatment these can be decreased. The best solution for this is screening for same. Most of the literature defines screening as the search for unrecognized disease or defect by means of rapidly applied tests, examinations or other procedures in apparently healthy individuals.</w:t>
      </w:r>
    </w:p>
    <w:p w:rsidR="00DD77F6" w:rsidRPr="004A3E12" w:rsidRDefault="00DD77F6" w:rsidP="00DD77F6">
      <w:pPr>
        <w:spacing w:line="480" w:lineRule="auto"/>
        <w:ind w:firstLine="720"/>
        <w:rPr>
          <w:rFonts w:ascii="Times New Roman" w:eastAsia="Calibri" w:hAnsi="Times New Roman" w:cs="Times New Roman"/>
          <w:sz w:val="24"/>
          <w:szCs w:val="24"/>
          <w:lang w:val="en-IN"/>
        </w:rPr>
      </w:pPr>
      <w:r w:rsidRPr="004A3E12">
        <w:rPr>
          <w:rFonts w:ascii="Times New Roman" w:eastAsia="Calibri" w:hAnsi="Times New Roman" w:cs="Times New Roman"/>
          <w:sz w:val="24"/>
          <w:szCs w:val="24"/>
          <w:lang w:val="en-IN"/>
        </w:rPr>
        <w:t xml:space="preserve">With this background in mind current study was planned with objectives of screening for gestational diabetes and hypertension among study population with intention of early diagnosis and initiation of early management: this way try to minimise complications and reduction of morbidity and mortality with reference to high-risk group. </w:t>
      </w:r>
    </w:p>
    <w:p w:rsidR="00DD77F6" w:rsidRPr="004A3E12" w:rsidRDefault="00DD77F6" w:rsidP="00DD77F6">
      <w:pPr>
        <w:spacing w:line="480" w:lineRule="auto"/>
        <w:rPr>
          <w:rFonts w:ascii="Times New Roman" w:eastAsia="Calibri" w:hAnsi="Times New Roman" w:cs="Times New Roman"/>
          <w:b/>
          <w:sz w:val="24"/>
          <w:szCs w:val="24"/>
          <w:lang w:val="en-IN"/>
        </w:rPr>
      </w:pPr>
      <w:r w:rsidRPr="004A3E12">
        <w:rPr>
          <w:rFonts w:ascii="Times New Roman" w:eastAsia="Calibri" w:hAnsi="Times New Roman" w:cs="Times New Roman"/>
          <w:b/>
          <w:sz w:val="24"/>
          <w:szCs w:val="24"/>
          <w:lang w:val="en-IN"/>
        </w:rPr>
        <w:t>Methodology</w:t>
      </w:r>
    </w:p>
    <w:p w:rsidR="00DD77F6" w:rsidRPr="004A3E12" w:rsidRDefault="00DD77F6" w:rsidP="00DD77F6">
      <w:pPr>
        <w:spacing w:line="480" w:lineRule="auto"/>
        <w:ind w:firstLine="720"/>
        <w:rPr>
          <w:rFonts w:ascii="Times New Roman" w:eastAsia="Calibri" w:hAnsi="Times New Roman" w:cs="Times New Roman"/>
          <w:sz w:val="24"/>
          <w:szCs w:val="24"/>
          <w:lang w:val="en-IN"/>
        </w:rPr>
      </w:pPr>
      <w:r w:rsidRPr="004A3E12">
        <w:rPr>
          <w:rFonts w:ascii="Times New Roman" w:eastAsia="Calibri" w:hAnsi="Times New Roman" w:cs="Times New Roman"/>
          <w:sz w:val="24"/>
          <w:szCs w:val="24"/>
          <w:lang w:val="en-IN"/>
        </w:rPr>
        <w:t xml:space="preserve">After obtaining permission from Institutional ethical committee, present study was conducted at one of rural area of Gujarat province in India.  The study was conducted during March 2013 to June 2013. A cross –sectional study design was used to achieve study objectives. Throughout sampling procedure, multistage random sampling method was utilised. After preparing a list of districts of Gujarat state in their ascending order as per their population, </w:t>
      </w:r>
      <w:proofErr w:type="spellStart"/>
      <w:r w:rsidRPr="004A3E12">
        <w:rPr>
          <w:rFonts w:ascii="Times New Roman" w:eastAsia="Calibri" w:hAnsi="Times New Roman" w:cs="Times New Roman"/>
          <w:sz w:val="24"/>
          <w:szCs w:val="24"/>
          <w:lang w:val="en-IN"/>
        </w:rPr>
        <w:t>Banaskantha</w:t>
      </w:r>
      <w:proofErr w:type="spellEnd"/>
      <w:r w:rsidRPr="004A3E12">
        <w:rPr>
          <w:rFonts w:ascii="Times New Roman" w:eastAsia="Calibri" w:hAnsi="Times New Roman" w:cs="Times New Roman"/>
          <w:sz w:val="24"/>
          <w:szCs w:val="24"/>
          <w:lang w:val="en-IN"/>
        </w:rPr>
        <w:t xml:space="preserve"> district was randomly selected. Following random selection procedure, “</w:t>
      </w:r>
      <w:proofErr w:type="spellStart"/>
      <w:r w:rsidRPr="004A3E12">
        <w:rPr>
          <w:rFonts w:ascii="Times New Roman" w:eastAsia="Calibri" w:hAnsi="Times New Roman" w:cs="Times New Roman"/>
          <w:sz w:val="24"/>
          <w:szCs w:val="24"/>
          <w:lang w:val="en-IN"/>
        </w:rPr>
        <w:t>Deesa</w:t>
      </w:r>
      <w:proofErr w:type="spellEnd"/>
      <w:r w:rsidRPr="004A3E12">
        <w:rPr>
          <w:rFonts w:ascii="Times New Roman" w:eastAsia="Calibri" w:hAnsi="Times New Roman" w:cs="Times New Roman"/>
          <w:sz w:val="24"/>
          <w:szCs w:val="24"/>
          <w:lang w:val="en-IN"/>
        </w:rPr>
        <w:t>” taluka and “</w:t>
      </w:r>
      <w:proofErr w:type="spellStart"/>
      <w:r w:rsidRPr="004A3E12">
        <w:rPr>
          <w:rFonts w:ascii="Times New Roman" w:eastAsia="Calibri" w:hAnsi="Times New Roman" w:cs="Times New Roman"/>
          <w:sz w:val="24"/>
          <w:szCs w:val="24"/>
          <w:lang w:val="en-IN"/>
        </w:rPr>
        <w:t>Davas</w:t>
      </w:r>
      <w:proofErr w:type="spellEnd"/>
      <w:r w:rsidRPr="004A3E12">
        <w:rPr>
          <w:rFonts w:ascii="Times New Roman" w:eastAsia="Calibri" w:hAnsi="Times New Roman" w:cs="Times New Roman"/>
          <w:sz w:val="24"/>
          <w:szCs w:val="24"/>
          <w:lang w:val="en-IN"/>
        </w:rPr>
        <w:t>” village were selected at later stages.</w:t>
      </w:r>
    </w:p>
    <w:p w:rsidR="00DD77F6" w:rsidRPr="004A3E12" w:rsidRDefault="00DD77F6" w:rsidP="00DD77F6">
      <w:pPr>
        <w:autoSpaceDE w:val="0"/>
        <w:autoSpaceDN w:val="0"/>
        <w:adjustRightInd w:val="0"/>
        <w:spacing w:after="0" w:line="480" w:lineRule="auto"/>
        <w:ind w:firstLine="720"/>
        <w:jc w:val="both"/>
        <w:rPr>
          <w:rFonts w:ascii="Times New Roman" w:eastAsia="Calibri" w:hAnsi="Times New Roman" w:cs="Times New Roman"/>
          <w:sz w:val="24"/>
          <w:szCs w:val="24"/>
          <w:lang w:val="en-IN"/>
        </w:rPr>
      </w:pPr>
      <w:r w:rsidRPr="004A3E12">
        <w:rPr>
          <w:rFonts w:ascii="Times New Roman" w:eastAsia="Calibri" w:hAnsi="Times New Roman" w:cs="Times New Roman"/>
          <w:sz w:val="24"/>
          <w:szCs w:val="24"/>
          <w:lang w:val="en-IN"/>
        </w:rPr>
        <w:t xml:space="preserve">The Primary Health Centre (PHC) of </w:t>
      </w:r>
      <w:proofErr w:type="spellStart"/>
      <w:r w:rsidRPr="004A3E12">
        <w:rPr>
          <w:rFonts w:ascii="Times New Roman" w:eastAsia="Calibri" w:hAnsi="Times New Roman" w:cs="Times New Roman"/>
          <w:sz w:val="24"/>
          <w:szCs w:val="24"/>
          <w:lang w:val="en-IN"/>
        </w:rPr>
        <w:t>Davas</w:t>
      </w:r>
      <w:proofErr w:type="spellEnd"/>
      <w:r w:rsidRPr="004A3E12">
        <w:rPr>
          <w:rFonts w:ascii="Times New Roman" w:eastAsia="Calibri" w:hAnsi="Times New Roman" w:cs="Times New Roman"/>
          <w:sz w:val="24"/>
          <w:szCs w:val="24"/>
          <w:lang w:val="en-IN"/>
        </w:rPr>
        <w:t xml:space="preserve"> was contacted. PHC – Primary Health centre is basic and primitive setting to provide health care facilities to rural population. PHC in </w:t>
      </w:r>
      <w:proofErr w:type="spellStart"/>
      <w:r w:rsidRPr="004A3E12">
        <w:rPr>
          <w:rFonts w:ascii="Times New Roman" w:eastAsia="Calibri" w:hAnsi="Times New Roman" w:cs="Times New Roman"/>
          <w:sz w:val="24"/>
          <w:szCs w:val="24"/>
          <w:lang w:val="en-IN"/>
        </w:rPr>
        <w:t>Davas</w:t>
      </w:r>
      <w:proofErr w:type="spellEnd"/>
      <w:r w:rsidRPr="004A3E12">
        <w:rPr>
          <w:rFonts w:ascii="Times New Roman" w:eastAsia="Calibri" w:hAnsi="Times New Roman" w:cs="Times New Roman"/>
          <w:sz w:val="24"/>
          <w:szCs w:val="24"/>
          <w:lang w:val="en-IN"/>
        </w:rPr>
        <w:t xml:space="preserve"> </w:t>
      </w:r>
      <w:r w:rsidRPr="004A3E12">
        <w:rPr>
          <w:rFonts w:ascii="Times New Roman" w:eastAsia="Calibri" w:hAnsi="Times New Roman" w:cs="Times New Roman"/>
          <w:sz w:val="24"/>
          <w:szCs w:val="24"/>
          <w:lang w:val="en-IN"/>
        </w:rPr>
        <w:lastRenderedPageBreak/>
        <w:t xml:space="preserve">covers a total population of 39001 and 15 other villages around </w:t>
      </w:r>
      <w:proofErr w:type="spellStart"/>
      <w:r w:rsidRPr="004A3E12">
        <w:rPr>
          <w:rFonts w:ascii="Times New Roman" w:eastAsia="Calibri" w:hAnsi="Times New Roman" w:cs="Times New Roman"/>
          <w:sz w:val="24"/>
          <w:szCs w:val="24"/>
          <w:lang w:val="en-IN"/>
        </w:rPr>
        <w:t>Davas</w:t>
      </w:r>
      <w:proofErr w:type="spellEnd"/>
      <w:r w:rsidRPr="004A3E12">
        <w:rPr>
          <w:rFonts w:ascii="Times New Roman" w:eastAsia="Calibri" w:hAnsi="Times New Roman" w:cs="Times New Roman"/>
          <w:sz w:val="24"/>
          <w:szCs w:val="24"/>
          <w:lang w:val="en-IN"/>
        </w:rPr>
        <w:t xml:space="preserve">, as per census 2011. </w:t>
      </w:r>
      <w:r w:rsidRPr="004A3E12">
        <w:rPr>
          <w:rFonts w:ascii="Times New Roman" w:hAnsi="Times New Roman" w:cs="Times New Roman"/>
          <w:sz w:val="24"/>
          <w:szCs w:val="24"/>
        </w:rPr>
        <w:t xml:space="preserve">Anganwadi centers are basic unit of Integrated Child Development Scheme run by Government of India and provide health care services to antenatal and postnatal women, adolescent girls and children less than 6 years of age. Among these health related services one main activity is regular antenatal check up at least once a month for all registered antenatal mothers of that particular area. Total 346 antenatal women were registered with all </w:t>
      </w:r>
      <w:proofErr w:type="spellStart"/>
      <w:r w:rsidRPr="004A3E12">
        <w:rPr>
          <w:rFonts w:ascii="Times New Roman" w:hAnsi="Times New Roman" w:cs="Times New Roman"/>
          <w:sz w:val="24"/>
          <w:szCs w:val="24"/>
        </w:rPr>
        <w:t>anganwadis</w:t>
      </w:r>
      <w:proofErr w:type="spellEnd"/>
      <w:r w:rsidRPr="004A3E12">
        <w:rPr>
          <w:rFonts w:ascii="Times New Roman" w:hAnsi="Times New Roman" w:cs="Times New Roman"/>
          <w:sz w:val="24"/>
          <w:szCs w:val="24"/>
        </w:rPr>
        <w:t xml:space="preserve"> covered by </w:t>
      </w:r>
      <w:proofErr w:type="spellStart"/>
      <w:r w:rsidRPr="004A3E12">
        <w:rPr>
          <w:rFonts w:ascii="Times New Roman" w:hAnsi="Times New Roman" w:cs="Times New Roman"/>
          <w:sz w:val="24"/>
          <w:szCs w:val="24"/>
        </w:rPr>
        <w:t>Davas</w:t>
      </w:r>
      <w:proofErr w:type="spellEnd"/>
      <w:r w:rsidRPr="004A3E12">
        <w:rPr>
          <w:rFonts w:ascii="Times New Roman" w:hAnsi="Times New Roman" w:cs="Times New Roman"/>
          <w:sz w:val="24"/>
          <w:szCs w:val="24"/>
        </w:rPr>
        <w:t xml:space="preserve"> PHC, all were interviewed and, after informed consent taken from each participant, they were included in study. So, study sample size was 346. </w:t>
      </w:r>
    </w:p>
    <w:p w:rsidR="00DD77F6" w:rsidRPr="004A3E12" w:rsidRDefault="00DD77F6" w:rsidP="00DD77F6">
      <w:pPr>
        <w:autoSpaceDE w:val="0"/>
        <w:autoSpaceDN w:val="0"/>
        <w:adjustRightInd w:val="0"/>
        <w:spacing w:after="0" w:line="480" w:lineRule="auto"/>
        <w:ind w:firstLine="720"/>
        <w:jc w:val="both"/>
        <w:rPr>
          <w:rFonts w:ascii="Times New Roman" w:hAnsi="Times New Roman" w:cs="Times New Roman"/>
          <w:sz w:val="24"/>
          <w:szCs w:val="24"/>
        </w:rPr>
      </w:pPr>
      <w:r w:rsidRPr="004A3E12">
        <w:rPr>
          <w:rFonts w:ascii="Times New Roman" w:hAnsi="Times New Roman" w:cs="Times New Roman"/>
          <w:sz w:val="24"/>
          <w:szCs w:val="24"/>
        </w:rPr>
        <w:t>For screening of Gestational Diabetes, guidelines of American Diabetes Association</w:t>
      </w:r>
      <w:r w:rsidRPr="004A3E12">
        <w:rPr>
          <w:rFonts w:ascii="Times New Roman" w:hAnsi="Times New Roman" w:cs="Times New Roman"/>
          <w:noProof/>
          <w:sz w:val="24"/>
          <w:szCs w:val="24"/>
          <w:vertAlign w:val="superscript"/>
        </w:rPr>
        <w:t xml:space="preserve"> 7</w:t>
      </w:r>
      <w:r w:rsidRPr="004A3E12">
        <w:rPr>
          <w:rFonts w:ascii="Times New Roman" w:hAnsi="Times New Roman" w:cs="Times New Roman"/>
          <w:sz w:val="24"/>
          <w:szCs w:val="24"/>
        </w:rPr>
        <w:t xml:space="preserve"> were followed which state that: A fasting plasma glucose level &gt;126 mg/dl </w:t>
      </w:r>
      <w:proofErr w:type="gramStart"/>
      <w:r w:rsidRPr="004A3E12">
        <w:rPr>
          <w:rFonts w:ascii="Times New Roman" w:hAnsi="Times New Roman" w:cs="Times New Roman"/>
          <w:sz w:val="24"/>
          <w:szCs w:val="24"/>
        </w:rPr>
        <w:t>(7.0 mmol/l)</w:t>
      </w:r>
      <w:proofErr w:type="gramEnd"/>
      <w:r w:rsidRPr="004A3E12">
        <w:rPr>
          <w:rFonts w:ascii="Times New Roman" w:hAnsi="Times New Roman" w:cs="Times New Roman"/>
          <w:sz w:val="24"/>
          <w:szCs w:val="24"/>
        </w:rPr>
        <w:t xml:space="preserve"> or casual plasma glucose &gt;200 mg/dl (11.1 mmol/l) meets threshold for diagnosis of diabetes, if conﬁrmed on a subsequent day, and precludes need for any glucose challenge. Following above mentioned guideline, casual (random) blood sugar levels (RBS) were measured using standard glucometer (</w:t>
      </w:r>
      <w:proofErr w:type="spellStart"/>
      <w:r w:rsidRPr="004A3E12">
        <w:rPr>
          <w:rFonts w:ascii="Times New Roman" w:hAnsi="Times New Roman" w:cs="Times New Roman"/>
          <w:sz w:val="24"/>
          <w:szCs w:val="24"/>
        </w:rPr>
        <w:t>Glucosign</w:t>
      </w:r>
      <w:proofErr w:type="spellEnd"/>
      <w:r w:rsidRPr="004A3E12">
        <w:rPr>
          <w:rFonts w:ascii="Times New Roman" w:hAnsi="Times New Roman" w:cs="Times New Roman"/>
          <w:sz w:val="24"/>
          <w:szCs w:val="24"/>
        </w:rPr>
        <w:t xml:space="preserve"> @ </w:t>
      </w:r>
      <w:proofErr w:type="spellStart"/>
      <w:r w:rsidRPr="004A3E12">
        <w:rPr>
          <w:rFonts w:ascii="Times New Roman" w:hAnsi="Times New Roman" w:cs="Times New Roman"/>
          <w:sz w:val="24"/>
          <w:szCs w:val="24"/>
        </w:rPr>
        <w:t>Accubiotech</w:t>
      </w:r>
      <w:proofErr w:type="spellEnd"/>
      <w:r w:rsidRPr="004A3E12">
        <w:rPr>
          <w:rFonts w:ascii="Times New Roman" w:hAnsi="Times New Roman" w:cs="Times New Roman"/>
          <w:sz w:val="24"/>
          <w:szCs w:val="24"/>
        </w:rPr>
        <w:t>) with strips for measuring.  Participants with RBS &gt; 200 mg/day were re-screened on following day with Fasting Blood Sugar.</w:t>
      </w:r>
    </w:p>
    <w:p w:rsidR="00DD77F6" w:rsidRPr="004A3E12" w:rsidRDefault="00DD77F6" w:rsidP="00DD77F6">
      <w:pPr>
        <w:autoSpaceDE w:val="0"/>
        <w:autoSpaceDN w:val="0"/>
        <w:adjustRightInd w:val="0"/>
        <w:spacing w:after="0" w:line="480" w:lineRule="auto"/>
        <w:ind w:firstLine="720"/>
        <w:jc w:val="both"/>
        <w:rPr>
          <w:rFonts w:ascii="Times New Roman" w:hAnsi="Times New Roman" w:cs="Times New Roman"/>
          <w:sz w:val="24"/>
          <w:szCs w:val="24"/>
        </w:rPr>
      </w:pPr>
      <w:r w:rsidRPr="004A3E12">
        <w:rPr>
          <w:rFonts w:ascii="Times New Roman" w:hAnsi="Times New Roman" w:cs="Times New Roman"/>
          <w:sz w:val="24"/>
          <w:szCs w:val="24"/>
        </w:rPr>
        <w:t>Blood Pressure(BP) was classified as per following criteria</w:t>
      </w:r>
      <w:r w:rsidRPr="004A3E12">
        <w:rPr>
          <w:rFonts w:ascii="Times New Roman" w:hAnsi="Times New Roman" w:cs="Times New Roman"/>
          <w:noProof/>
          <w:sz w:val="24"/>
          <w:szCs w:val="24"/>
          <w:vertAlign w:val="superscript"/>
        </w:rPr>
        <w:t xml:space="preserve"> 8 </w:t>
      </w:r>
      <w:r w:rsidRPr="004A3E12">
        <w:rPr>
          <w:rFonts w:ascii="Times New Roman" w:hAnsi="Times New Roman" w:cs="Times New Roman"/>
          <w:sz w:val="24"/>
          <w:szCs w:val="24"/>
        </w:rPr>
        <w:t xml:space="preserve">: Normal, if within &lt;120 SBP &amp; &lt; 80 DBP – Prehypertension, if within 120-139 SBP (Systolic BP) or 80-89 DBP (Diastolic BP), </w:t>
      </w:r>
      <w:r w:rsidRPr="004A3E12">
        <w:rPr>
          <w:rFonts w:ascii="Times New Roman" w:eastAsia="Times New Roman" w:hAnsi="Times New Roman" w:cs="Times New Roman"/>
          <w:sz w:val="24"/>
          <w:szCs w:val="24"/>
        </w:rPr>
        <w:t xml:space="preserve">Stage I hypertension, if within 140-159 SBP or 90-99 DBP and stage II hypertension, if SBI ≥160 or DBP  ≥ 100. Standard sphygmomanometer was used to measure the blood pressure. All BP measurements were taken in sitting position and on finding BP higher than normal the recording was repeated immediately and also day after that. Of all recording the lowest one was considered for data analysis. Data entry and data analysis were done with SPSS </w:t>
      </w:r>
      <w:r w:rsidRPr="004A3E12">
        <w:rPr>
          <w:rFonts w:ascii="Times New Roman" w:eastAsia="Times New Roman" w:hAnsi="Times New Roman" w:cs="Times New Roman"/>
          <w:sz w:val="24"/>
          <w:szCs w:val="24"/>
        </w:rPr>
        <w:lastRenderedPageBreak/>
        <w:t xml:space="preserve">software. Risk factors for hypertension and diabetes were analysed by bi-variate analysis along with help of </w:t>
      </w:r>
      <w:proofErr w:type="spellStart"/>
      <w:r w:rsidRPr="004A3E12">
        <w:rPr>
          <w:rFonts w:ascii="Times New Roman" w:eastAsia="Times New Roman" w:hAnsi="Times New Roman" w:cs="Times New Roman"/>
          <w:sz w:val="24"/>
          <w:szCs w:val="24"/>
        </w:rPr>
        <w:t>Odd’s</w:t>
      </w:r>
      <w:proofErr w:type="spellEnd"/>
      <w:r w:rsidRPr="004A3E12">
        <w:rPr>
          <w:rFonts w:ascii="Times New Roman" w:eastAsia="Times New Roman" w:hAnsi="Times New Roman" w:cs="Times New Roman"/>
          <w:sz w:val="24"/>
          <w:szCs w:val="24"/>
        </w:rPr>
        <w:t xml:space="preserve"> ratio.</w:t>
      </w:r>
    </w:p>
    <w:p w:rsidR="00DD77F6" w:rsidRPr="004A3E12" w:rsidRDefault="00DD77F6" w:rsidP="00DD77F6">
      <w:pPr>
        <w:spacing w:line="480" w:lineRule="auto"/>
        <w:rPr>
          <w:rFonts w:ascii="Times New Roman" w:hAnsi="Times New Roman" w:cs="Times New Roman"/>
          <w:b/>
          <w:sz w:val="24"/>
          <w:szCs w:val="24"/>
        </w:rPr>
      </w:pPr>
      <w:r w:rsidRPr="004A3E12">
        <w:rPr>
          <w:rFonts w:ascii="Times New Roman" w:hAnsi="Times New Roman" w:cs="Times New Roman"/>
          <w:b/>
          <w:sz w:val="24"/>
          <w:szCs w:val="24"/>
        </w:rPr>
        <w:t>Results:</w:t>
      </w:r>
    </w:p>
    <w:p w:rsidR="00DD77F6" w:rsidRPr="004A3E12" w:rsidRDefault="00DD77F6" w:rsidP="00DD77F6">
      <w:pPr>
        <w:tabs>
          <w:tab w:val="center" w:pos="3729"/>
        </w:tabs>
        <w:autoSpaceDE w:val="0"/>
        <w:autoSpaceDN w:val="0"/>
        <w:adjustRightInd w:val="0"/>
        <w:spacing w:after="0" w:line="480" w:lineRule="auto"/>
        <w:rPr>
          <w:rFonts w:ascii="Times New Roman" w:eastAsiaTheme="minorHAnsi" w:hAnsi="Times New Roman" w:cs="Times New Roman"/>
          <w:bCs/>
          <w:color w:val="000000"/>
          <w:sz w:val="24"/>
          <w:szCs w:val="24"/>
          <w:lang w:bidi="gu-IN"/>
        </w:rPr>
      </w:pPr>
      <w:r w:rsidRPr="004A3E12">
        <w:rPr>
          <w:rFonts w:ascii="Times New Roman" w:eastAsiaTheme="minorHAnsi" w:hAnsi="Times New Roman" w:cs="Times New Roman"/>
          <w:bCs/>
          <w:color w:val="000000"/>
          <w:sz w:val="24"/>
          <w:szCs w:val="24"/>
          <w:lang w:bidi="gu-IN"/>
        </w:rPr>
        <w:t xml:space="preserve">Table 1 shows the baseline Sociodemographic data of study participants. Majority of antenatal mothers 192(55.5%) belonged to 21-25 years age-group. It was noteworthy that 73(21.1%) pregnant women were less than or equal to 20 years of age while 10 participants were elderly pregnant, i.e., &gt; 30 years aged. 61% expectant mothers were illiterate and only 0.9% had education at secondary school level while none of them were even completed the total years of schooling. Most of participant females were housewives (220, 63.6%) while 35% of mothers were indulged in strenuous labour activity. Some others occupation include Accredited Social Health Activist worker (1.2%) and Anganwadi workers (0.3%). Following modified Prasad classification for socioeconomic class, majority of women belonged to lower classes. 137(39.6%) were from class IV and 148(42.8%) belonged to socioeconomic class V. 25(7.2%) of antenatal women had BMI ≥ 25. </w:t>
      </w:r>
    </w:p>
    <w:p w:rsidR="00DD77F6" w:rsidRPr="004A3E12" w:rsidRDefault="00DD77F6" w:rsidP="00DD77F6">
      <w:pPr>
        <w:spacing w:line="480" w:lineRule="auto"/>
        <w:rPr>
          <w:rFonts w:ascii="Times New Roman" w:hAnsi="Times New Roman" w:cs="Times New Roman"/>
          <w:b/>
          <w:sz w:val="24"/>
          <w:szCs w:val="24"/>
        </w:rPr>
      </w:pPr>
    </w:p>
    <w:p w:rsidR="00DD77F6" w:rsidRPr="004A3E12" w:rsidRDefault="00DD77F6" w:rsidP="00DD77F6">
      <w:pPr>
        <w:spacing w:line="480" w:lineRule="auto"/>
        <w:rPr>
          <w:rFonts w:ascii="Times New Roman" w:hAnsi="Times New Roman" w:cs="Times New Roman"/>
          <w:b/>
          <w:sz w:val="24"/>
          <w:szCs w:val="24"/>
        </w:rPr>
      </w:pPr>
    </w:p>
    <w:p w:rsidR="00DD77F6" w:rsidRPr="004A3E12" w:rsidRDefault="00DD77F6" w:rsidP="00DD77F6">
      <w:pPr>
        <w:spacing w:line="480" w:lineRule="auto"/>
        <w:rPr>
          <w:rFonts w:ascii="Times New Roman" w:hAnsi="Times New Roman" w:cs="Times New Roman"/>
          <w:b/>
          <w:sz w:val="24"/>
          <w:szCs w:val="24"/>
        </w:rPr>
      </w:pPr>
    </w:p>
    <w:p w:rsidR="00DD77F6" w:rsidRPr="004A3E12" w:rsidRDefault="00DD77F6" w:rsidP="00DD77F6">
      <w:pPr>
        <w:spacing w:line="480" w:lineRule="auto"/>
        <w:rPr>
          <w:rFonts w:ascii="Times New Roman" w:hAnsi="Times New Roman" w:cs="Times New Roman"/>
          <w:b/>
          <w:sz w:val="24"/>
          <w:szCs w:val="24"/>
        </w:rPr>
      </w:pPr>
    </w:p>
    <w:p w:rsidR="00DD77F6" w:rsidRPr="004A3E12" w:rsidRDefault="00DD77F6" w:rsidP="00DD77F6">
      <w:pPr>
        <w:spacing w:line="480" w:lineRule="auto"/>
        <w:rPr>
          <w:rFonts w:ascii="Times New Roman" w:hAnsi="Times New Roman" w:cs="Times New Roman"/>
          <w:b/>
          <w:sz w:val="24"/>
          <w:szCs w:val="24"/>
        </w:rPr>
      </w:pPr>
    </w:p>
    <w:p w:rsidR="00DD77F6" w:rsidRPr="004A3E12" w:rsidRDefault="00DD77F6" w:rsidP="00DD77F6">
      <w:pPr>
        <w:spacing w:line="480" w:lineRule="auto"/>
        <w:rPr>
          <w:rFonts w:ascii="Times New Roman" w:hAnsi="Times New Roman" w:cs="Times New Roman"/>
          <w:b/>
          <w:sz w:val="24"/>
          <w:szCs w:val="24"/>
        </w:rPr>
      </w:pPr>
    </w:p>
    <w:p w:rsidR="00DD77F6" w:rsidRPr="004A3E12" w:rsidRDefault="00DD77F6" w:rsidP="00DD77F6">
      <w:pPr>
        <w:spacing w:line="480" w:lineRule="auto"/>
        <w:rPr>
          <w:rFonts w:ascii="Times New Roman" w:hAnsi="Times New Roman" w:cs="Times New Roman"/>
          <w:b/>
          <w:sz w:val="24"/>
          <w:szCs w:val="24"/>
        </w:rPr>
      </w:pPr>
    </w:p>
    <w:p w:rsidR="00DD77F6" w:rsidRPr="004A3E12" w:rsidRDefault="00DD77F6" w:rsidP="00DD77F6">
      <w:pPr>
        <w:spacing w:line="480" w:lineRule="auto"/>
        <w:jc w:val="center"/>
        <w:rPr>
          <w:rFonts w:ascii="Times New Roman" w:hAnsi="Times New Roman" w:cs="Times New Roman"/>
          <w:b/>
          <w:sz w:val="24"/>
          <w:szCs w:val="24"/>
        </w:rPr>
      </w:pPr>
      <w:r w:rsidRPr="004A3E12">
        <w:rPr>
          <w:rFonts w:ascii="Times New Roman" w:hAnsi="Times New Roman" w:cs="Times New Roman"/>
          <w:b/>
          <w:sz w:val="24"/>
          <w:szCs w:val="24"/>
        </w:rPr>
        <w:lastRenderedPageBreak/>
        <w:t>Table 1: Baseline characteristics of study participants (n=346)</w:t>
      </w:r>
    </w:p>
    <w:tbl>
      <w:tblPr>
        <w:tblW w:w="0" w:type="auto"/>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154"/>
      </w:tblGrid>
      <w:tr w:rsidR="00DD77F6" w:rsidRPr="004A3E12" w:rsidTr="001A6337">
        <w:trPr>
          <w:trHeight w:hRule="exact" w:val="432"/>
          <w:jc w:val="center"/>
        </w:trPr>
        <w:tc>
          <w:tcPr>
            <w:tcW w:w="3060" w:type="dxa"/>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Characteristics</w:t>
            </w:r>
          </w:p>
        </w:tc>
        <w:tc>
          <w:tcPr>
            <w:tcW w:w="3154" w:type="dxa"/>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No. of participants (%)</w:t>
            </w:r>
          </w:p>
        </w:tc>
      </w:tr>
      <w:tr w:rsidR="00DD77F6" w:rsidRPr="004A3E12" w:rsidTr="001A6337">
        <w:trPr>
          <w:trHeight w:hRule="exact" w:val="432"/>
          <w:jc w:val="center"/>
        </w:trPr>
        <w:tc>
          <w:tcPr>
            <w:tcW w:w="6214" w:type="dxa"/>
            <w:gridSpan w:val="2"/>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b/>
                <w:bCs/>
                <w:sz w:val="24"/>
                <w:szCs w:val="24"/>
              </w:rPr>
              <w:t>Age (yrs)</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 20</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73 (21.1)</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21 - 25</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192 (55.5)</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26 - 30</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71 (20.5)</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31 - 35</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9 (2.6)</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 36</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1 (0.3)</w:t>
            </w:r>
          </w:p>
        </w:tc>
      </w:tr>
      <w:tr w:rsidR="00DD77F6" w:rsidRPr="004A3E12" w:rsidTr="001A6337">
        <w:trPr>
          <w:trHeight w:hRule="exact" w:val="432"/>
          <w:jc w:val="center"/>
        </w:trPr>
        <w:tc>
          <w:tcPr>
            <w:tcW w:w="6214" w:type="dxa"/>
            <w:gridSpan w:val="2"/>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b/>
                <w:bCs/>
                <w:color w:val="000000"/>
                <w:sz w:val="24"/>
                <w:szCs w:val="24"/>
                <w:lang w:bidi="gu-IN"/>
              </w:rPr>
              <w:t>Education</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Illiterate</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211 (61.0)</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Primary</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132 (38.2)</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Secondary and above</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3 (0.9)</w:t>
            </w:r>
          </w:p>
        </w:tc>
      </w:tr>
      <w:tr w:rsidR="00DD77F6" w:rsidRPr="004A3E12" w:rsidTr="001A6337">
        <w:trPr>
          <w:trHeight w:hRule="exact" w:val="432"/>
          <w:jc w:val="center"/>
        </w:trPr>
        <w:tc>
          <w:tcPr>
            <w:tcW w:w="6214" w:type="dxa"/>
            <w:gridSpan w:val="2"/>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b/>
                <w:bCs/>
                <w:color w:val="000000"/>
                <w:sz w:val="24"/>
                <w:szCs w:val="24"/>
                <w:lang w:bidi="gu-IN"/>
              </w:rPr>
              <w:t>Occupation</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Housewife</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220 (63.6)</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Labourer</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121 (35.0)</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Others</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5 (1.5)</w:t>
            </w:r>
          </w:p>
        </w:tc>
      </w:tr>
      <w:tr w:rsidR="00DD77F6" w:rsidRPr="004A3E12" w:rsidTr="001A6337">
        <w:trPr>
          <w:trHeight w:hRule="exact" w:val="432"/>
          <w:jc w:val="center"/>
        </w:trPr>
        <w:tc>
          <w:tcPr>
            <w:tcW w:w="6214" w:type="dxa"/>
            <w:gridSpan w:val="2"/>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b/>
                <w:bCs/>
                <w:color w:val="000000"/>
                <w:sz w:val="24"/>
                <w:szCs w:val="24"/>
                <w:lang w:bidi="gu-IN"/>
              </w:rPr>
              <w:t>Socioeconomic Class</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I</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3 (0.9)</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II</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18 (5.2)</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III</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40 (11.6)</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IV</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137 (39.6)</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V</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148 (42.8)</w:t>
            </w:r>
          </w:p>
        </w:tc>
      </w:tr>
      <w:tr w:rsidR="00DD77F6" w:rsidRPr="004A3E12" w:rsidTr="001A6337">
        <w:trPr>
          <w:trHeight w:hRule="exact" w:val="432"/>
          <w:jc w:val="center"/>
        </w:trPr>
        <w:tc>
          <w:tcPr>
            <w:tcW w:w="6214" w:type="dxa"/>
            <w:gridSpan w:val="2"/>
          </w:tcPr>
          <w:p w:rsidR="00DD77F6" w:rsidRPr="004A3E12" w:rsidRDefault="00DD77F6" w:rsidP="001A6337">
            <w:pPr>
              <w:autoSpaceDE w:val="0"/>
              <w:autoSpaceDN w:val="0"/>
              <w:adjustRightInd w:val="0"/>
              <w:spacing w:line="480" w:lineRule="auto"/>
              <w:jc w:val="center"/>
              <w:rPr>
                <w:rFonts w:ascii="Times New Roman" w:hAnsi="Times New Roman" w:cs="Times New Roman"/>
                <w:b/>
                <w:bCs/>
                <w:color w:val="000000"/>
                <w:sz w:val="24"/>
                <w:szCs w:val="24"/>
                <w:lang w:bidi="gu-IN"/>
              </w:rPr>
            </w:pPr>
            <w:r w:rsidRPr="004A3E12">
              <w:rPr>
                <w:rFonts w:ascii="Times New Roman" w:hAnsi="Times New Roman" w:cs="Times New Roman"/>
                <w:b/>
                <w:bCs/>
                <w:color w:val="000000"/>
                <w:sz w:val="24"/>
                <w:szCs w:val="24"/>
                <w:lang w:bidi="gu-IN"/>
              </w:rPr>
              <w:t>BMI (Kg/M</w:t>
            </w:r>
            <w:r w:rsidRPr="004A3E12">
              <w:rPr>
                <w:rFonts w:ascii="Times New Roman" w:hAnsi="Times New Roman" w:cs="Times New Roman"/>
                <w:b/>
                <w:bCs/>
                <w:color w:val="000000"/>
                <w:sz w:val="24"/>
                <w:szCs w:val="24"/>
                <w:vertAlign w:val="superscript"/>
                <w:lang w:bidi="gu-IN"/>
              </w:rPr>
              <w:t>2</w:t>
            </w:r>
            <w:r w:rsidRPr="004A3E12">
              <w:rPr>
                <w:rFonts w:ascii="Times New Roman" w:hAnsi="Times New Roman" w:cs="Times New Roman"/>
                <w:b/>
                <w:bCs/>
                <w:color w:val="000000"/>
                <w:sz w:val="24"/>
                <w:szCs w:val="24"/>
                <w:lang w:bidi="gu-IN"/>
              </w:rPr>
              <w:t>)</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&lt;18.5</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68 (19.7)</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18.5 – 25</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253 (73.1)</w:t>
            </w:r>
          </w:p>
        </w:tc>
      </w:tr>
      <w:tr w:rsidR="00DD77F6" w:rsidRPr="004A3E12" w:rsidTr="001A6337">
        <w:trPr>
          <w:trHeight w:hRule="exact" w:val="432"/>
          <w:jc w:val="center"/>
        </w:trPr>
        <w:tc>
          <w:tcPr>
            <w:tcW w:w="3060" w:type="dxa"/>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 25</w:t>
            </w:r>
          </w:p>
        </w:tc>
        <w:tc>
          <w:tcPr>
            <w:tcW w:w="3154" w:type="dxa"/>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25 (7.2)</w:t>
            </w:r>
          </w:p>
        </w:tc>
      </w:tr>
    </w:tbl>
    <w:p w:rsidR="00DD77F6" w:rsidRPr="004A3E12" w:rsidRDefault="00DD77F6" w:rsidP="00DD77F6">
      <w:pPr>
        <w:tabs>
          <w:tab w:val="center" w:pos="3499"/>
        </w:tabs>
        <w:autoSpaceDE w:val="0"/>
        <w:autoSpaceDN w:val="0"/>
        <w:adjustRightInd w:val="0"/>
        <w:spacing w:after="0" w:line="480" w:lineRule="auto"/>
        <w:rPr>
          <w:rFonts w:ascii="Times New Roman" w:eastAsiaTheme="minorHAnsi" w:hAnsi="Times New Roman" w:cs="Times New Roman"/>
          <w:b/>
          <w:bCs/>
          <w:color w:val="000000"/>
          <w:sz w:val="24"/>
          <w:szCs w:val="24"/>
          <w:lang w:bidi="gu-IN"/>
        </w:rPr>
      </w:pPr>
    </w:p>
    <w:p w:rsidR="00DD77F6" w:rsidRPr="004A3E12" w:rsidRDefault="00DD77F6" w:rsidP="00DD77F6">
      <w:pPr>
        <w:spacing w:line="480" w:lineRule="auto"/>
        <w:rPr>
          <w:sz w:val="24"/>
          <w:szCs w:val="24"/>
        </w:rPr>
      </w:pPr>
    </w:p>
    <w:p w:rsidR="00DD77F6" w:rsidRPr="004A3E12" w:rsidRDefault="00DD77F6" w:rsidP="00DD77F6">
      <w:pPr>
        <w:spacing w:line="480" w:lineRule="auto"/>
        <w:rPr>
          <w:rFonts w:ascii="Times New Roman" w:eastAsiaTheme="minorHAnsi" w:hAnsi="Times New Roman" w:cs="Times New Roman"/>
          <w:sz w:val="24"/>
          <w:szCs w:val="24"/>
        </w:rPr>
      </w:pPr>
      <w:r w:rsidRPr="004A3E12">
        <w:rPr>
          <w:rFonts w:ascii="Times New Roman" w:eastAsiaTheme="minorHAnsi" w:hAnsi="Times New Roman" w:cs="Times New Roman"/>
          <w:sz w:val="24"/>
          <w:szCs w:val="24"/>
        </w:rPr>
        <w:lastRenderedPageBreak/>
        <w:t xml:space="preserve">Table 2 describes obstetric profiles of study participants. 242 (69.94%) antenatal women were Multigravida while 104(30.06%) were primigravida. In Multigravida participants, most deliveries were institutional (85.96%) while 11.57% had their deliveries conducted by Trained Birth Attendants.1.8% of deliveries were conducted by untrained attendants( includes relatives, neighbours and quacks), reflecting on scenario in rural areas of state. 14% of mothers had their last delivery without medical supervision. Majority of them had home delivery, however some of them delivered at their work place also – may be a farm or field of labour. Most participants underwent a </w:t>
      </w:r>
      <w:r w:rsidRPr="004A3E12">
        <w:rPr>
          <w:rFonts w:ascii="Times New Roman" w:eastAsiaTheme="minorHAnsi" w:hAnsi="Times New Roman" w:cs="Times New Roman"/>
          <w:color w:val="000000"/>
          <w:sz w:val="24"/>
          <w:szCs w:val="24"/>
          <w:lang w:bidi="gu-IN"/>
        </w:rPr>
        <w:t>full term normal delivery</w:t>
      </w:r>
      <w:r w:rsidRPr="004A3E12">
        <w:rPr>
          <w:rFonts w:ascii="Times New Roman" w:eastAsiaTheme="minorHAnsi" w:hAnsi="Times New Roman" w:cs="Times New Roman"/>
          <w:sz w:val="24"/>
          <w:szCs w:val="24"/>
        </w:rPr>
        <w:t xml:space="preserve"> (58.21 %).</w:t>
      </w:r>
    </w:p>
    <w:p w:rsidR="00DD77F6" w:rsidRDefault="00DD77F6" w:rsidP="00DD77F6">
      <w:pPr>
        <w:spacing w:line="480" w:lineRule="auto"/>
        <w:jc w:val="center"/>
        <w:rPr>
          <w:rFonts w:ascii="Times New Roman" w:eastAsiaTheme="minorHAnsi" w:hAnsi="Times New Roman" w:cs="Times New Roman"/>
          <w:b/>
          <w:bCs/>
          <w:color w:val="000000"/>
          <w:sz w:val="24"/>
          <w:szCs w:val="24"/>
          <w:lang w:bidi="gu-IN"/>
        </w:rPr>
      </w:pPr>
    </w:p>
    <w:p w:rsidR="00DD77F6" w:rsidRDefault="00DD77F6" w:rsidP="00DD77F6">
      <w:pPr>
        <w:spacing w:line="480" w:lineRule="auto"/>
        <w:jc w:val="center"/>
        <w:rPr>
          <w:rFonts w:ascii="Times New Roman" w:eastAsiaTheme="minorHAnsi" w:hAnsi="Times New Roman" w:cs="Times New Roman"/>
          <w:b/>
          <w:bCs/>
          <w:color w:val="000000"/>
          <w:sz w:val="24"/>
          <w:szCs w:val="24"/>
          <w:lang w:bidi="gu-IN"/>
        </w:rPr>
      </w:pPr>
    </w:p>
    <w:p w:rsidR="00DD77F6" w:rsidRDefault="00DD77F6" w:rsidP="00DD77F6">
      <w:pPr>
        <w:spacing w:line="480" w:lineRule="auto"/>
        <w:jc w:val="center"/>
        <w:rPr>
          <w:rFonts w:ascii="Times New Roman" w:eastAsiaTheme="minorHAnsi" w:hAnsi="Times New Roman" w:cs="Times New Roman"/>
          <w:b/>
          <w:bCs/>
          <w:color w:val="000000"/>
          <w:sz w:val="24"/>
          <w:szCs w:val="24"/>
          <w:lang w:bidi="gu-IN"/>
        </w:rPr>
      </w:pPr>
    </w:p>
    <w:p w:rsidR="00DD77F6" w:rsidRDefault="00DD77F6" w:rsidP="00DD77F6">
      <w:pPr>
        <w:spacing w:line="480" w:lineRule="auto"/>
        <w:jc w:val="center"/>
        <w:rPr>
          <w:rFonts w:ascii="Times New Roman" w:eastAsiaTheme="minorHAnsi" w:hAnsi="Times New Roman" w:cs="Times New Roman"/>
          <w:b/>
          <w:bCs/>
          <w:color w:val="000000"/>
          <w:sz w:val="24"/>
          <w:szCs w:val="24"/>
          <w:lang w:bidi="gu-IN"/>
        </w:rPr>
      </w:pPr>
    </w:p>
    <w:p w:rsidR="00DD77F6" w:rsidRDefault="00DD77F6" w:rsidP="00DD77F6">
      <w:pPr>
        <w:spacing w:line="480" w:lineRule="auto"/>
        <w:jc w:val="center"/>
        <w:rPr>
          <w:rFonts w:ascii="Times New Roman" w:eastAsiaTheme="minorHAnsi" w:hAnsi="Times New Roman" w:cs="Times New Roman"/>
          <w:b/>
          <w:bCs/>
          <w:color w:val="000000"/>
          <w:sz w:val="24"/>
          <w:szCs w:val="24"/>
          <w:lang w:bidi="gu-IN"/>
        </w:rPr>
      </w:pPr>
    </w:p>
    <w:p w:rsidR="00DD77F6" w:rsidRDefault="00DD77F6" w:rsidP="00DD77F6">
      <w:pPr>
        <w:spacing w:line="480" w:lineRule="auto"/>
        <w:jc w:val="center"/>
        <w:rPr>
          <w:rFonts w:ascii="Times New Roman" w:eastAsiaTheme="minorHAnsi" w:hAnsi="Times New Roman" w:cs="Times New Roman"/>
          <w:b/>
          <w:bCs/>
          <w:color w:val="000000"/>
          <w:sz w:val="24"/>
          <w:szCs w:val="24"/>
          <w:lang w:bidi="gu-IN"/>
        </w:rPr>
      </w:pPr>
    </w:p>
    <w:p w:rsidR="00DD77F6" w:rsidRDefault="00DD77F6" w:rsidP="00DD77F6">
      <w:pPr>
        <w:spacing w:line="480" w:lineRule="auto"/>
        <w:jc w:val="center"/>
        <w:rPr>
          <w:rFonts w:ascii="Times New Roman" w:eastAsiaTheme="minorHAnsi" w:hAnsi="Times New Roman" w:cs="Times New Roman"/>
          <w:b/>
          <w:bCs/>
          <w:color w:val="000000"/>
          <w:sz w:val="24"/>
          <w:szCs w:val="24"/>
          <w:lang w:bidi="gu-IN"/>
        </w:rPr>
      </w:pPr>
    </w:p>
    <w:p w:rsidR="00DD77F6" w:rsidRDefault="00DD77F6" w:rsidP="00DD77F6">
      <w:pPr>
        <w:spacing w:line="480" w:lineRule="auto"/>
        <w:jc w:val="center"/>
        <w:rPr>
          <w:rFonts w:ascii="Times New Roman" w:eastAsiaTheme="minorHAnsi" w:hAnsi="Times New Roman" w:cs="Times New Roman"/>
          <w:b/>
          <w:bCs/>
          <w:color w:val="000000"/>
          <w:sz w:val="24"/>
          <w:szCs w:val="24"/>
          <w:lang w:bidi="gu-IN"/>
        </w:rPr>
      </w:pPr>
    </w:p>
    <w:p w:rsidR="00DD77F6" w:rsidRDefault="00DD77F6" w:rsidP="00DD77F6">
      <w:pPr>
        <w:spacing w:line="480" w:lineRule="auto"/>
        <w:jc w:val="center"/>
        <w:rPr>
          <w:rFonts w:ascii="Times New Roman" w:eastAsiaTheme="minorHAnsi" w:hAnsi="Times New Roman" w:cs="Times New Roman"/>
          <w:b/>
          <w:bCs/>
          <w:color w:val="000000"/>
          <w:sz w:val="24"/>
          <w:szCs w:val="24"/>
          <w:lang w:bidi="gu-IN"/>
        </w:rPr>
      </w:pPr>
    </w:p>
    <w:p w:rsidR="00DD77F6" w:rsidRDefault="00DD77F6" w:rsidP="00DD77F6">
      <w:pPr>
        <w:spacing w:line="480" w:lineRule="auto"/>
        <w:jc w:val="center"/>
        <w:rPr>
          <w:rFonts w:ascii="Times New Roman" w:eastAsiaTheme="minorHAnsi" w:hAnsi="Times New Roman" w:cs="Times New Roman"/>
          <w:b/>
          <w:bCs/>
          <w:color w:val="000000"/>
          <w:sz w:val="24"/>
          <w:szCs w:val="24"/>
          <w:lang w:bidi="gu-IN"/>
        </w:rPr>
      </w:pPr>
    </w:p>
    <w:p w:rsidR="00DD77F6" w:rsidRDefault="00DD77F6" w:rsidP="00DD77F6">
      <w:pPr>
        <w:spacing w:line="480" w:lineRule="auto"/>
        <w:jc w:val="center"/>
        <w:rPr>
          <w:rFonts w:ascii="Times New Roman" w:eastAsiaTheme="minorHAnsi" w:hAnsi="Times New Roman" w:cs="Times New Roman"/>
          <w:b/>
          <w:bCs/>
          <w:color w:val="000000"/>
          <w:sz w:val="24"/>
          <w:szCs w:val="24"/>
          <w:lang w:bidi="gu-IN"/>
        </w:rPr>
      </w:pPr>
    </w:p>
    <w:p w:rsidR="00DD77F6" w:rsidRPr="004A3E12" w:rsidRDefault="00DD77F6" w:rsidP="00DD77F6">
      <w:pPr>
        <w:spacing w:line="480" w:lineRule="auto"/>
        <w:jc w:val="center"/>
        <w:rPr>
          <w:rFonts w:ascii="Times New Roman" w:eastAsiaTheme="minorHAnsi" w:hAnsi="Times New Roman" w:cs="Times New Roman"/>
          <w:b/>
          <w:bCs/>
          <w:color w:val="000000"/>
          <w:sz w:val="24"/>
          <w:szCs w:val="24"/>
          <w:lang w:bidi="gu-IN"/>
        </w:rPr>
      </w:pPr>
      <w:r w:rsidRPr="004A3E12">
        <w:rPr>
          <w:rFonts w:ascii="Times New Roman" w:eastAsiaTheme="minorHAnsi" w:hAnsi="Times New Roman" w:cs="Times New Roman"/>
          <w:b/>
          <w:bCs/>
          <w:color w:val="000000"/>
          <w:sz w:val="24"/>
          <w:szCs w:val="24"/>
          <w:lang w:bidi="gu-IN"/>
        </w:rPr>
        <w:lastRenderedPageBreak/>
        <w:t>Table 2: Obstetric profile of study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3090"/>
      </w:tblGrid>
      <w:tr w:rsidR="00DD77F6" w:rsidRPr="004A3E12" w:rsidTr="001A6337">
        <w:trPr>
          <w:jc w:val="center"/>
        </w:trPr>
        <w:tc>
          <w:tcPr>
            <w:tcW w:w="0" w:type="auto"/>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Characteristics</w:t>
            </w:r>
          </w:p>
        </w:tc>
        <w:tc>
          <w:tcPr>
            <w:tcW w:w="0" w:type="auto"/>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Number of participants (%)</w:t>
            </w:r>
          </w:p>
        </w:tc>
      </w:tr>
      <w:tr w:rsidR="00DD77F6" w:rsidRPr="004A3E12" w:rsidTr="001A6337">
        <w:trPr>
          <w:jc w:val="center"/>
        </w:trPr>
        <w:tc>
          <w:tcPr>
            <w:tcW w:w="0" w:type="auto"/>
            <w:gridSpan w:val="2"/>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b/>
                <w:bCs/>
                <w:color w:val="000000"/>
                <w:sz w:val="24"/>
                <w:szCs w:val="24"/>
                <w:lang w:bidi="gu-IN"/>
              </w:rPr>
            </w:pPr>
            <w:r w:rsidRPr="004A3E12">
              <w:rPr>
                <w:rFonts w:ascii="Times New Roman" w:hAnsi="Times New Roman" w:cs="Times New Roman"/>
                <w:b/>
                <w:bCs/>
                <w:color w:val="000000"/>
                <w:sz w:val="24"/>
                <w:szCs w:val="24"/>
                <w:lang w:bidi="gu-IN"/>
              </w:rPr>
              <w:t>Gravida</w:t>
            </w:r>
          </w:p>
        </w:tc>
      </w:tr>
      <w:tr w:rsidR="00DD77F6" w:rsidRPr="004A3E12" w:rsidTr="001A6337">
        <w:trPr>
          <w:jc w:val="center"/>
        </w:trPr>
        <w:tc>
          <w:tcPr>
            <w:tcW w:w="0" w:type="auto"/>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Primigravida</w:t>
            </w:r>
          </w:p>
        </w:tc>
        <w:tc>
          <w:tcPr>
            <w:tcW w:w="0" w:type="auto"/>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104 (30.06)</w:t>
            </w:r>
          </w:p>
        </w:tc>
      </w:tr>
      <w:tr w:rsidR="00DD77F6" w:rsidRPr="004A3E12" w:rsidTr="001A6337">
        <w:trPr>
          <w:trHeight w:val="368"/>
          <w:jc w:val="center"/>
        </w:trPr>
        <w:tc>
          <w:tcPr>
            <w:tcW w:w="0" w:type="auto"/>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Multigravida</w:t>
            </w:r>
          </w:p>
        </w:tc>
        <w:tc>
          <w:tcPr>
            <w:tcW w:w="0" w:type="auto"/>
            <w:vAlign w:val="center"/>
          </w:tcPr>
          <w:p w:rsidR="00DD77F6" w:rsidRPr="004A3E12" w:rsidRDefault="00DD77F6" w:rsidP="001A6337">
            <w:pPr>
              <w:autoSpaceDE w:val="0"/>
              <w:autoSpaceDN w:val="0"/>
              <w:adjustRightInd w:val="0"/>
              <w:spacing w:line="480" w:lineRule="auto"/>
              <w:jc w:val="center"/>
              <w:rPr>
                <w:rFonts w:ascii="Times New Roman" w:hAnsi="Times New Roman" w:cs="Times New Roman"/>
                <w:color w:val="000000"/>
                <w:sz w:val="24"/>
                <w:szCs w:val="24"/>
                <w:lang w:bidi="gu-IN"/>
              </w:rPr>
            </w:pPr>
            <w:r w:rsidRPr="004A3E12">
              <w:rPr>
                <w:rFonts w:ascii="Times New Roman" w:hAnsi="Times New Roman" w:cs="Times New Roman"/>
                <w:color w:val="000000"/>
                <w:sz w:val="24"/>
                <w:szCs w:val="24"/>
                <w:lang w:bidi="gu-IN"/>
              </w:rPr>
              <w:t>242 (69.94)</w:t>
            </w:r>
          </w:p>
        </w:tc>
      </w:tr>
      <w:tr w:rsidR="00DD77F6" w:rsidRPr="004A3E12" w:rsidTr="001A6337">
        <w:trPr>
          <w:jc w:val="center"/>
        </w:trPr>
        <w:tc>
          <w:tcPr>
            <w:tcW w:w="0" w:type="auto"/>
            <w:gridSpan w:val="2"/>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eastAsiaTheme="minorHAnsi" w:hAnsi="Times New Roman" w:cs="Times New Roman"/>
                <w:b/>
                <w:bCs/>
                <w:color w:val="000000"/>
                <w:sz w:val="24"/>
                <w:szCs w:val="24"/>
                <w:lang w:bidi="gu-IN"/>
              </w:rPr>
              <w:t>Last Delivery conducted by (n=242)</w:t>
            </w:r>
          </w:p>
        </w:tc>
      </w:tr>
      <w:tr w:rsidR="00DD77F6" w:rsidRPr="004A3E12" w:rsidTr="001A6337">
        <w:trPr>
          <w:trHeight w:val="476"/>
          <w:jc w:val="center"/>
        </w:trPr>
        <w:tc>
          <w:tcPr>
            <w:tcW w:w="0" w:type="auto"/>
            <w:vAlign w:val="center"/>
          </w:tcPr>
          <w:p w:rsidR="00DD77F6" w:rsidRPr="004A3E12" w:rsidRDefault="00DD77F6" w:rsidP="001A6337">
            <w:pPr>
              <w:tabs>
                <w:tab w:val="center" w:pos="3312"/>
              </w:tabs>
              <w:autoSpaceDE w:val="0"/>
              <w:autoSpaceDN w:val="0"/>
              <w:adjustRightInd w:val="0"/>
              <w:spacing w:line="480" w:lineRule="auto"/>
              <w:jc w:val="center"/>
              <w:rPr>
                <w:rFonts w:ascii="Times New Roman" w:eastAsiaTheme="minorHAnsi" w:hAnsi="Times New Roman" w:cs="Times New Roman"/>
                <w:bCs/>
                <w:color w:val="000000"/>
                <w:sz w:val="24"/>
                <w:szCs w:val="24"/>
                <w:lang w:bidi="gu-IN"/>
              </w:rPr>
            </w:pPr>
            <w:r w:rsidRPr="004A3E12">
              <w:rPr>
                <w:rFonts w:ascii="Times New Roman" w:eastAsiaTheme="minorHAnsi" w:hAnsi="Times New Roman" w:cs="Times New Roman"/>
                <w:bCs/>
                <w:color w:val="000000"/>
                <w:sz w:val="24"/>
                <w:szCs w:val="24"/>
                <w:lang w:bidi="gu-IN"/>
              </w:rPr>
              <w:t>Institutional Deliveries</w:t>
            </w:r>
          </w:p>
        </w:tc>
        <w:tc>
          <w:tcPr>
            <w:tcW w:w="0" w:type="auto"/>
            <w:vAlign w:val="center"/>
          </w:tcPr>
          <w:p w:rsidR="00DD77F6" w:rsidRPr="004A3E12" w:rsidRDefault="00DD77F6" w:rsidP="001A6337">
            <w:pPr>
              <w:tabs>
                <w:tab w:val="center" w:pos="3312"/>
              </w:tabs>
              <w:autoSpaceDE w:val="0"/>
              <w:autoSpaceDN w:val="0"/>
              <w:adjustRightInd w:val="0"/>
              <w:spacing w:line="480" w:lineRule="auto"/>
              <w:jc w:val="center"/>
              <w:rPr>
                <w:rFonts w:ascii="Times New Roman" w:eastAsiaTheme="minorHAnsi" w:hAnsi="Times New Roman" w:cs="Times New Roman"/>
                <w:bCs/>
                <w:color w:val="000000"/>
                <w:sz w:val="24"/>
                <w:szCs w:val="24"/>
                <w:lang w:bidi="gu-IN"/>
              </w:rPr>
            </w:pPr>
            <w:r w:rsidRPr="004A3E12">
              <w:rPr>
                <w:rFonts w:ascii="Times New Roman" w:eastAsiaTheme="minorHAnsi" w:hAnsi="Times New Roman" w:cs="Times New Roman"/>
                <w:bCs/>
                <w:color w:val="000000"/>
                <w:sz w:val="24"/>
                <w:szCs w:val="24"/>
                <w:lang w:bidi="gu-IN"/>
              </w:rPr>
              <w:t>208 (85.96)</w:t>
            </w:r>
          </w:p>
        </w:tc>
      </w:tr>
      <w:tr w:rsidR="00DD77F6" w:rsidRPr="004A3E12" w:rsidTr="001A6337">
        <w:trPr>
          <w:jc w:val="center"/>
        </w:trPr>
        <w:tc>
          <w:tcPr>
            <w:tcW w:w="0" w:type="auto"/>
            <w:vAlign w:val="center"/>
          </w:tcPr>
          <w:p w:rsidR="00DD77F6" w:rsidRPr="004A3E12" w:rsidRDefault="00DD77F6" w:rsidP="001A6337">
            <w:pPr>
              <w:tabs>
                <w:tab w:val="center" w:pos="3312"/>
              </w:tabs>
              <w:autoSpaceDE w:val="0"/>
              <w:autoSpaceDN w:val="0"/>
              <w:adjustRightInd w:val="0"/>
              <w:spacing w:line="480" w:lineRule="auto"/>
              <w:jc w:val="center"/>
              <w:rPr>
                <w:rFonts w:ascii="Times New Roman" w:eastAsiaTheme="minorHAnsi" w:hAnsi="Times New Roman" w:cs="Times New Roman"/>
                <w:bCs/>
                <w:color w:val="000000"/>
                <w:sz w:val="24"/>
                <w:szCs w:val="24"/>
                <w:lang w:bidi="gu-IN"/>
              </w:rPr>
            </w:pPr>
            <w:r w:rsidRPr="004A3E12">
              <w:rPr>
                <w:rFonts w:ascii="Times New Roman" w:eastAsiaTheme="minorHAnsi" w:hAnsi="Times New Roman" w:cs="Times New Roman"/>
                <w:bCs/>
                <w:color w:val="000000"/>
                <w:sz w:val="24"/>
                <w:szCs w:val="24"/>
                <w:lang w:bidi="gu-IN"/>
              </w:rPr>
              <w:t>TBA</w:t>
            </w:r>
          </w:p>
        </w:tc>
        <w:tc>
          <w:tcPr>
            <w:tcW w:w="0" w:type="auto"/>
            <w:vAlign w:val="center"/>
          </w:tcPr>
          <w:p w:rsidR="00DD77F6" w:rsidRPr="004A3E12" w:rsidRDefault="00DD77F6" w:rsidP="001A6337">
            <w:pPr>
              <w:tabs>
                <w:tab w:val="center" w:pos="3312"/>
              </w:tabs>
              <w:autoSpaceDE w:val="0"/>
              <w:autoSpaceDN w:val="0"/>
              <w:adjustRightInd w:val="0"/>
              <w:spacing w:line="480" w:lineRule="auto"/>
              <w:jc w:val="center"/>
              <w:rPr>
                <w:rFonts w:ascii="Times New Roman" w:eastAsiaTheme="minorHAnsi" w:hAnsi="Times New Roman" w:cs="Times New Roman"/>
                <w:bCs/>
                <w:color w:val="000000"/>
                <w:sz w:val="24"/>
                <w:szCs w:val="24"/>
                <w:lang w:bidi="gu-IN"/>
              </w:rPr>
            </w:pPr>
            <w:r w:rsidRPr="004A3E12">
              <w:rPr>
                <w:rFonts w:ascii="Times New Roman" w:eastAsiaTheme="minorHAnsi" w:hAnsi="Times New Roman" w:cs="Times New Roman"/>
                <w:bCs/>
                <w:color w:val="000000"/>
                <w:sz w:val="24"/>
                <w:szCs w:val="24"/>
                <w:lang w:bidi="gu-IN"/>
              </w:rPr>
              <w:t>28 (11.57)</w:t>
            </w:r>
          </w:p>
        </w:tc>
      </w:tr>
      <w:tr w:rsidR="00DD77F6" w:rsidRPr="004A3E12" w:rsidTr="001A6337">
        <w:trPr>
          <w:trHeight w:val="404"/>
          <w:jc w:val="center"/>
        </w:trPr>
        <w:tc>
          <w:tcPr>
            <w:tcW w:w="0" w:type="auto"/>
            <w:vAlign w:val="center"/>
          </w:tcPr>
          <w:p w:rsidR="00DD77F6" w:rsidRPr="004A3E12" w:rsidRDefault="00DD77F6" w:rsidP="001A6337">
            <w:pPr>
              <w:tabs>
                <w:tab w:val="center" w:pos="3312"/>
              </w:tabs>
              <w:autoSpaceDE w:val="0"/>
              <w:autoSpaceDN w:val="0"/>
              <w:adjustRightInd w:val="0"/>
              <w:spacing w:line="480" w:lineRule="auto"/>
              <w:jc w:val="center"/>
              <w:rPr>
                <w:rFonts w:ascii="Times New Roman" w:eastAsiaTheme="minorHAnsi" w:hAnsi="Times New Roman" w:cs="Times New Roman"/>
                <w:bCs/>
                <w:color w:val="000000"/>
                <w:sz w:val="24"/>
                <w:szCs w:val="24"/>
                <w:lang w:bidi="gu-IN"/>
              </w:rPr>
            </w:pPr>
            <w:r w:rsidRPr="004A3E12">
              <w:rPr>
                <w:rFonts w:ascii="Times New Roman" w:eastAsiaTheme="minorHAnsi" w:hAnsi="Times New Roman" w:cs="Times New Roman"/>
                <w:bCs/>
                <w:color w:val="000000"/>
                <w:sz w:val="24"/>
                <w:szCs w:val="24"/>
                <w:lang w:bidi="gu-IN"/>
              </w:rPr>
              <w:t>Untrained</w:t>
            </w:r>
          </w:p>
        </w:tc>
        <w:tc>
          <w:tcPr>
            <w:tcW w:w="0" w:type="auto"/>
            <w:vAlign w:val="center"/>
          </w:tcPr>
          <w:p w:rsidR="00DD77F6" w:rsidRPr="004A3E12" w:rsidRDefault="00DD77F6" w:rsidP="001A6337">
            <w:pPr>
              <w:tabs>
                <w:tab w:val="center" w:pos="3312"/>
              </w:tabs>
              <w:autoSpaceDE w:val="0"/>
              <w:autoSpaceDN w:val="0"/>
              <w:adjustRightInd w:val="0"/>
              <w:spacing w:line="480" w:lineRule="auto"/>
              <w:jc w:val="center"/>
              <w:rPr>
                <w:rFonts w:ascii="Times New Roman" w:eastAsiaTheme="minorHAnsi" w:hAnsi="Times New Roman" w:cs="Times New Roman"/>
                <w:bCs/>
                <w:color w:val="000000"/>
                <w:sz w:val="24"/>
                <w:szCs w:val="24"/>
                <w:lang w:bidi="gu-IN"/>
              </w:rPr>
            </w:pPr>
            <w:r w:rsidRPr="004A3E12">
              <w:rPr>
                <w:rFonts w:ascii="Times New Roman" w:eastAsiaTheme="minorHAnsi" w:hAnsi="Times New Roman" w:cs="Times New Roman"/>
                <w:bCs/>
                <w:color w:val="000000"/>
                <w:sz w:val="24"/>
                <w:szCs w:val="24"/>
                <w:lang w:bidi="gu-IN"/>
              </w:rPr>
              <w:t>6 ( 2.47)</w:t>
            </w:r>
          </w:p>
        </w:tc>
      </w:tr>
      <w:tr w:rsidR="00DD77F6" w:rsidRPr="004A3E12" w:rsidTr="001A6337">
        <w:trPr>
          <w:trHeight w:val="404"/>
          <w:jc w:val="center"/>
        </w:trPr>
        <w:tc>
          <w:tcPr>
            <w:tcW w:w="0" w:type="auto"/>
            <w:gridSpan w:val="2"/>
            <w:vAlign w:val="center"/>
          </w:tcPr>
          <w:p w:rsidR="00DD77F6" w:rsidRPr="004A3E12" w:rsidRDefault="00DD77F6" w:rsidP="001A6337">
            <w:pPr>
              <w:tabs>
                <w:tab w:val="center" w:pos="3312"/>
              </w:tabs>
              <w:autoSpaceDE w:val="0"/>
              <w:autoSpaceDN w:val="0"/>
              <w:adjustRightInd w:val="0"/>
              <w:spacing w:line="480" w:lineRule="auto"/>
              <w:jc w:val="center"/>
              <w:rPr>
                <w:rFonts w:ascii="Times New Roman" w:eastAsiaTheme="minorHAnsi" w:hAnsi="Times New Roman" w:cs="Times New Roman"/>
                <w:b/>
                <w:bCs/>
                <w:color w:val="000000"/>
                <w:sz w:val="24"/>
                <w:szCs w:val="24"/>
                <w:lang w:bidi="gu-IN"/>
              </w:rPr>
            </w:pPr>
            <w:r w:rsidRPr="004A3E12">
              <w:rPr>
                <w:rFonts w:ascii="Times New Roman" w:eastAsiaTheme="minorHAnsi" w:hAnsi="Times New Roman" w:cs="Times New Roman"/>
                <w:b/>
                <w:color w:val="000000"/>
                <w:sz w:val="24"/>
                <w:szCs w:val="24"/>
                <w:lang w:bidi="gu-IN"/>
              </w:rPr>
              <w:t>Mode of last Delivery</w:t>
            </w:r>
            <w:r w:rsidRPr="004A3E12">
              <w:rPr>
                <w:rFonts w:ascii="Times New Roman" w:eastAsiaTheme="minorHAnsi" w:hAnsi="Times New Roman" w:cs="Times New Roman"/>
                <w:b/>
                <w:bCs/>
                <w:color w:val="000000"/>
                <w:sz w:val="24"/>
                <w:szCs w:val="24"/>
                <w:lang w:bidi="gu-IN"/>
              </w:rPr>
              <w:t>(n=242)</w:t>
            </w:r>
          </w:p>
        </w:tc>
      </w:tr>
      <w:tr w:rsidR="00DD77F6" w:rsidRPr="004A3E12" w:rsidTr="001A6337">
        <w:trPr>
          <w:trHeight w:val="404"/>
          <w:jc w:val="center"/>
        </w:trPr>
        <w:tc>
          <w:tcPr>
            <w:tcW w:w="0" w:type="auto"/>
            <w:vAlign w:val="center"/>
          </w:tcPr>
          <w:p w:rsidR="00DD77F6" w:rsidRPr="004A3E12" w:rsidRDefault="00DD77F6" w:rsidP="001A6337">
            <w:pPr>
              <w:autoSpaceDE w:val="0"/>
              <w:autoSpaceDN w:val="0"/>
              <w:adjustRightInd w:val="0"/>
              <w:spacing w:line="480" w:lineRule="auto"/>
              <w:jc w:val="center"/>
              <w:rPr>
                <w:rFonts w:ascii="Times New Roman" w:eastAsiaTheme="minorHAnsi" w:hAnsi="Times New Roman" w:cs="Times New Roman"/>
                <w:color w:val="000000"/>
                <w:sz w:val="24"/>
                <w:szCs w:val="24"/>
                <w:lang w:bidi="gu-IN"/>
              </w:rPr>
            </w:pPr>
            <w:r w:rsidRPr="004A3E12">
              <w:rPr>
                <w:rFonts w:ascii="Times New Roman" w:eastAsiaTheme="minorHAnsi" w:hAnsi="Times New Roman" w:cs="Times New Roman"/>
                <w:color w:val="000000"/>
                <w:sz w:val="24"/>
                <w:szCs w:val="24"/>
                <w:lang w:bidi="gu-IN"/>
              </w:rPr>
              <w:t>Full Term Normal Delivery</w:t>
            </w:r>
          </w:p>
        </w:tc>
        <w:tc>
          <w:tcPr>
            <w:tcW w:w="0" w:type="auto"/>
            <w:vAlign w:val="center"/>
          </w:tcPr>
          <w:p w:rsidR="00DD77F6" w:rsidRPr="004A3E12" w:rsidRDefault="00DD77F6" w:rsidP="001A6337">
            <w:pPr>
              <w:autoSpaceDE w:val="0"/>
              <w:autoSpaceDN w:val="0"/>
              <w:adjustRightInd w:val="0"/>
              <w:spacing w:line="480" w:lineRule="auto"/>
              <w:jc w:val="center"/>
              <w:rPr>
                <w:rFonts w:ascii="Times New Roman" w:eastAsiaTheme="minorHAnsi" w:hAnsi="Times New Roman" w:cs="Times New Roman"/>
                <w:color w:val="000000"/>
                <w:sz w:val="24"/>
                <w:szCs w:val="24"/>
                <w:lang w:bidi="gu-IN"/>
              </w:rPr>
            </w:pPr>
            <w:r w:rsidRPr="004A3E12">
              <w:rPr>
                <w:rFonts w:ascii="Times New Roman" w:eastAsiaTheme="minorHAnsi" w:hAnsi="Times New Roman" w:cs="Times New Roman"/>
                <w:color w:val="000000"/>
                <w:sz w:val="24"/>
                <w:szCs w:val="24"/>
                <w:lang w:bidi="gu-IN"/>
              </w:rPr>
              <w:t>202(83.47)</w:t>
            </w:r>
          </w:p>
        </w:tc>
      </w:tr>
      <w:tr w:rsidR="00DD77F6" w:rsidRPr="004A3E12" w:rsidTr="001A6337">
        <w:trPr>
          <w:trHeight w:val="404"/>
          <w:jc w:val="center"/>
        </w:trPr>
        <w:tc>
          <w:tcPr>
            <w:tcW w:w="0" w:type="auto"/>
            <w:vAlign w:val="center"/>
          </w:tcPr>
          <w:p w:rsidR="00DD77F6" w:rsidRPr="004A3E12" w:rsidRDefault="00DD77F6" w:rsidP="001A6337">
            <w:pPr>
              <w:autoSpaceDE w:val="0"/>
              <w:autoSpaceDN w:val="0"/>
              <w:adjustRightInd w:val="0"/>
              <w:spacing w:line="480" w:lineRule="auto"/>
              <w:jc w:val="center"/>
              <w:rPr>
                <w:rFonts w:ascii="Times New Roman" w:eastAsiaTheme="minorHAnsi" w:hAnsi="Times New Roman" w:cs="Times New Roman"/>
                <w:color w:val="000000"/>
                <w:sz w:val="24"/>
                <w:szCs w:val="24"/>
                <w:lang w:bidi="gu-IN"/>
              </w:rPr>
            </w:pPr>
            <w:r w:rsidRPr="004A3E12">
              <w:rPr>
                <w:rFonts w:ascii="Times New Roman" w:eastAsiaTheme="minorHAnsi" w:hAnsi="Times New Roman" w:cs="Times New Roman"/>
                <w:color w:val="000000"/>
                <w:sz w:val="24"/>
                <w:szCs w:val="24"/>
                <w:lang w:bidi="gu-IN"/>
              </w:rPr>
              <w:t>Pre mature Delivery</w:t>
            </w:r>
          </w:p>
        </w:tc>
        <w:tc>
          <w:tcPr>
            <w:tcW w:w="0" w:type="auto"/>
            <w:vAlign w:val="center"/>
          </w:tcPr>
          <w:p w:rsidR="00DD77F6" w:rsidRPr="004A3E12" w:rsidRDefault="00DD77F6" w:rsidP="001A6337">
            <w:pPr>
              <w:autoSpaceDE w:val="0"/>
              <w:autoSpaceDN w:val="0"/>
              <w:adjustRightInd w:val="0"/>
              <w:spacing w:line="480" w:lineRule="auto"/>
              <w:jc w:val="center"/>
              <w:rPr>
                <w:rFonts w:ascii="Times New Roman" w:eastAsiaTheme="minorHAnsi" w:hAnsi="Times New Roman" w:cs="Times New Roman"/>
                <w:color w:val="000000"/>
                <w:sz w:val="24"/>
                <w:szCs w:val="24"/>
                <w:lang w:bidi="gu-IN"/>
              </w:rPr>
            </w:pPr>
            <w:r w:rsidRPr="004A3E12">
              <w:rPr>
                <w:rFonts w:ascii="Times New Roman" w:eastAsiaTheme="minorHAnsi" w:hAnsi="Times New Roman" w:cs="Times New Roman"/>
                <w:color w:val="000000"/>
                <w:sz w:val="24"/>
                <w:szCs w:val="24"/>
                <w:lang w:bidi="gu-IN"/>
              </w:rPr>
              <w:t>79(2.90)</w:t>
            </w:r>
          </w:p>
        </w:tc>
      </w:tr>
      <w:tr w:rsidR="00DD77F6" w:rsidRPr="004A3E12" w:rsidTr="001A6337">
        <w:trPr>
          <w:trHeight w:val="404"/>
          <w:jc w:val="center"/>
        </w:trPr>
        <w:tc>
          <w:tcPr>
            <w:tcW w:w="0" w:type="auto"/>
            <w:vAlign w:val="center"/>
          </w:tcPr>
          <w:p w:rsidR="00DD77F6" w:rsidRPr="004A3E12" w:rsidRDefault="00DD77F6" w:rsidP="001A6337">
            <w:pPr>
              <w:autoSpaceDE w:val="0"/>
              <w:autoSpaceDN w:val="0"/>
              <w:adjustRightInd w:val="0"/>
              <w:spacing w:line="480" w:lineRule="auto"/>
              <w:jc w:val="center"/>
              <w:rPr>
                <w:rFonts w:ascii="Times New Roman" w:eastAsiaTheme="minorHAnsi" w:hAnsi="Times New Roman" w:cs="Times New Roman"/>
                <w:color w:val="000000"/>
                <w:sz w:val="24"/>
                <w:szCs w:val="24"/>
                <w:lang w:bidi="gu-IN"/>
              </w:rPr>
            </w:pPr>
            <w:r w:rsidRPr="004A3E12">
              <w:rPr>
                <w:rFonts w:ascii="Times New Roman" w:eastAsiaTheme="minorHAnsi" w:hAnsi="Times New Roman" w:cs="Times New Roman"/>
                <w:color w:val="000000"/>
                <w:sz w:val="24"/>
                <w:szCs w:val="24"/>
                <w:lang w:bidi="gu-IN"/>
              </w:rPr>
              <w:t>Miscarriage</w:t>
            </w:r>
          </w:p>
        </w:tc>
        <w:tc>
          <w:tcPr>
            <w:tcW w:w="0" w:type="auto"/>
            <w:vAlign w:val="center"/>
          </w:tcPr>
          <w:p w:rsidR="00DD77F6" w:rsidRPr="004A3E12" w:rsidRDefault="00DD77F6" w:rsidP="001A6337">
            <w:pPr>
              <w:autoSpaceDE w:val="0"/>
              <w:autoSpaceDN w:val="0"/>
              <w:adjustRightInd w:val="0"/>
              <w:spacing w:line="480" w:lineRule="auto"/>
              <w:jc w:val="center"/>
              <w:rPr>
                <w:rFonts w:ascii="Times New Roman" w:eastAsiaTheme="minorHAnsi" w:hAnsi="Times New Roman" w:cs="Times New Roman"/>
                <w:color w:val="000000"/>
                <w:sz w:val="24"/>
                <w:szCs w:val="24"/>
                <w:lang w:bidi="gu-IN"/>
              </w:rPr>
            </w:pPr>
            <w:r w:rsidRPr="004A3E12">
              <w:rPr>
                <w:rFonts w:ascii="Times New Roman" w:eastAsiaTheme="minorHAnsi" w:hAnsi="Times New Roman" w:cs="Times New Roman"/>
                <w:color w:val="000000"/>
                <w:sz w:val="24"/>
                <w:szCs w:val="24"/>
                <w:lang w:bidi="gu-IN"/>
              </w:rPr>
              <w:t>2(0.83)</w:t>
            </w:r>
          </w:p>
        </w:tc>
      </w:tr>
      <w:tr w:rsidR="00DD77F6" w:rsidRPr="004A3E12" w:rsidTr="001A6337">
        <w:trPr>
          <w:trHeight w:val="404"/>
          <w:jc w:val="center"/>
        </w:trPr>
        <w:tc>
          <w:tcPr>
            <w:tcW w:w="0" w:type="auto"/>
            <w:vAlign w:val="center"/>
          </w:tcPr>
          <w:p w:rsidR="00DD77F6" w:rsidRPr="004A3E12" w:rsidRDefault="00DD77F6" w:rsidP="001A6337">
            <w:pPr>
              <w:autoSpaceDE w:val="0"/>
              <w:autoSpaceDN w:val="0"/>
              <w:adjustRightInd w:val="0"/>
              <w:spacing w:line="480" w:lineRule="auto"/>
              <w:jc w:val="center"/>
              <w:rPr>
                <w:rFonts w:ascii="Times New Roman" w:eastAsiaTheme="minorHAnsi" w:hAnsi="Times New Roman" w:cs="Times New Roman"/>
                <w:color w:val="000000"/>
                <w:sz w:val="24"/>
                <w:szCs w:val="24"/>
                <w:lang w:bidi="gu-IN"/>
              </w:rPr>
            </w:pPr>
            <w:r w:rsidRPr="004A3E12">
              <w:rPr>
                <w:rFonts w:ascii="Times New Roman" w:eastAsiaTheme="minorHAnsi" w:hAnsi="Times New Roman" w:cs="Times New Roman"/>
                <w:color w:val="000000"/>
                <w:sz w:val="24"/>
                <w:szCs w:val="24"/>
                <w:lang w:bidi="gu-IN"/>
              </w:rPr>
              <w:t>Abortion</w:t>
            </w:r>
          </w:p>
        </w:tc>
        <w:tc>
          <w:tcPr>
            <w:tcW w:w="0" w:type="auto"/>
            <w:vAlign w:val="center"/>
          </w:tcPr>
          <w:p w:rsidR="00DD77F6" w:rsidRPr="004A3E12" w:rsidRDefault="00DD77F6" w:rsidP="001A6337">
            <w:pPr>
              <w:autoSpaceDE w:val="0"/>
              <w:autoSpaceDN w:val="0"/>
              <w:adjustRightInd w:val="0"/>
              <w:spacing w:line="480" w:lineRule="auto"/>
              <w:jc w:val="center"/>
              <w:rPr>
                <w:rFonts w:ascii="Times New Roman" w:eastAsiaTheme="minorHAnsi" w:hAnsi="Times New Roman" w:cs="Times New Roman"/>
                <w:color w:val="000000"/>
                <w:sz w:val="24"/>
                <w:szCs w:val="24"/>
                <w:lang w:bidi="gu-IN"/>
              </w:rPr>
            </w:pPr>
            <w:r w:rsidRPr="004A3E12">
              <w:rPr>
                <w:rFonts w:ascii="Times New Roman" w:eastAsiaTheme="minorHAnsi" w:hAnsi="Times New Roman" w:cs="Times New Roman"/>
                <w:color w:val="000000"/>
                <w:sz w:val="24"/>
                <w:szCs w:val="24"/>
                <w:lang w:bidi="gu-IN"/>
              </w:rPr>
              <w:t>27(11.16)</w:t>
            </w:r>
          </w:p>
        </w:tc>
      </w:tr>
      <w:tr w:rsidR="00DD77F6" w:rsidRPr="004A3E12" w:rsidTr="001A6337">
        <w:trPr>
          <w:trHeight w:val="404"/>
          <w:jc w:val="center"/>
        </w:trPr>
        <w:tc>
          <w:tcPr>
            <w:tcW w:w="0" w:type="auto"/>
            <w:vAlign w:val="center"/>
          </w:tcPr>
          <w:p w:rsidR="00DD77F6" w:rsidRPr="004A3E12" w:rsidRDefault="00DD77F6" w:rsidP="001A6337">
            <w:pPr>
              <w:autoSpaceDE w:val="0"/>
              <w:autoSpaceDN w:val="0"/>
              <w:adjustRightInd w:val="0"/>
              <w:spacing w:line="480" w:lineRule="auto"/>
              <w:jc w:val="center"/>
              <w:rPr>
                <w:rFonts w:ascii="Times New Roman" w:eastAsiaTheme="minorHAnsi" w:hAnsi="Times New Roman" w:cs="Times New Roman"/>
                <w:color w:val="000000"/>
                <w:sz w:val="24"/>
                <w:szCs w:val="24"/>
                <w:lang w:bidi="gu-IN"/>
              </w:rPr>
            </w:pPr>
            <w:r w:rsidRPr="004A3E12">
              <w:rPr>
                <w:rFonts w:ascii="Times New Roman" w:eastAsiaTheme="minorHAnsi" w:hAnsi="Times New Roman" w:cs="Times New Roman"/>
                <w:color w:val="000000"/>
                <w:sz w:val="24"/>
                <w:szCs w:val="24"/>
                <w:lang w:bidi="gu-IN"/>
              </w:rPr>
              <w:t>Caesarian Section</w:t>
            </w:r>
          </w:p>
        </w:tc>
        <w:tc>
          <w:tcPr>
            <w:tcW w:w="0" w:type="auto"/>
            <w:vAlign w:val="center"/>
          </w:tcPr>
          <w:p w:rsidR="00DD77F6" w:rsidRPr="004A3E12" w:rsidRDefault="00DD77F6" w:rsidP="001A6337">
            <w:pPr>
              <w:autoSpaceDE w:val="0"/>
              <w:autoSpaceDN w:val="0"/>
              <w:adjustRightInd w:val="0"/>
              <w:spacing w:line="480" w:lineRule="auto"/>
              <w:jc w:val="center"/>
              <w:rPr>
                <w:rFonts w:ascii="Times New Roman" w:eastAsiaTheme="minorHAnsi" w:hAnsi="Times New Roman" w:cs="Times New Roman"/>
                <w:color w:val="000000"/>
                <w:sz w:val="24"/>
                <w:szCs w:val="24"/>
                <w:lang w:bidi="gu-IN"/>
              </w:rPr>
            </w:pPr>
            <w:r w:rsidRPr="004A3E12">
              <w:rPr>
                <w:rFonts w:ascii="Times New Roman" w:eastAsiaTheme="minorHAnsi" w:hAnsi="Times New Roman" w:cs="Times New Roman"/>
                <w:color w:val="000000"/>
                <w:sz w:val="24"/>
                <w:szCs w:val="24"/>
                <w:lang w:bidi="gu-IN"/>
              </w:rPr>
              <w:t>4(1.64)</w:t>
            </w:r>
          </w:p>
        </w:tc>
      </w:tr>
    </w:tbl>
    <w:p w:rsidR="00DD77F6" w:rsidRDefault="00DD77F6" w:rsidP="00DD77F6">
      <w:pPr>
        <w:spacing w:line="480" w:lineRule="auto"/>
        <w:rPr>
          <w:rFonts w:ascii="Times New Roman" w:hAnsi="Times New Roman" w:cs="Times New Roman"/>
          <w:sz w:val="24"/>
          <w:szCs w:val="24"/>
        </w:rPr>
      </w:pPr>
    </w:p>
    <w:p w:rsidR="00DD77F6" w:rsidRPr="004A3E12" w:rsidRDefault="00DD77F6" w:rsidP="00DD77F6">
      <w:pPr>
        <w:spacing w:line="480" w:lineRule="auto"/>
        <w:rPr>
          <w:rFonts w:ascii="Times New Roman" w:hAnsi="Times New Roman" w:cs="Times New Roman"/>
          <w:sz w:val="24"/>
          <w:szCs w:val="24"/>
        </w:rPr>
      </w:pPr>
      <w:r w:rsidRPr="004A3E12">
        <w:rPr>
          <w:rFonts w:ascii="Times New Roman" w:hAnsi="Times New Roman" w:cs="Times New Roman"/>
          <w:sz w:val="24"/>
          <w:szCs w:val="24"/>
        </w:rPr>
        <w:lastRenderedPageBreak/>
        <w:t>Figure 1 shows Distribution of Blood-pressure among antenatal women under study on screening. It suggests that 80.9% of study participants had their systolic blood pressure within range of normal while 17.6% were in prehypertensive stage. 1.2% and 0.2% had their systolic blood pressure in stage I and stage II of hypertension respectively. Diastolic blood pressure distribution was modest different. 90.8% had normal diastolic BP. 8.4% were in prehypertensive stage of Diastolic blood pressure while 0.6% and 0.3% had diastolic blood pressure in stage I and II of hypertension respectively.</w:t>
      </w:r>
    </w:p>
    <w:p w:rsidR="00DD77F6" w:rsidRPr="004A3E12" w:rsidRDefault="00DD77F6" w:rsidP="00DD77F6">
      <w:pPr>
        <w:spacing w:line="480" w:lineRule="auto"/>
        <w:jc w:val="center"/>
        <w:rPr>
          <w:rFonts w:ascii="Times New Roman" w:hAnsi="Times New Roman" w:cs="Times New Roman"/>
          <w:b/>
          <w:sz w:val="24"/>
          <w:szCs w:val="24"/>
        </w:rPr>
      </w:pPr>
      <w:r w:rsidRPr="00564197">
        <w:rPr>
          <w:rFonts w:ascii="Times New Roman" w:hAnsi="Times New Roman" w:cs="Times New Roman"/>
          <w:b/>
          <w:noProof/>
          <w:sz w:val="24"/>
          <w:szCs w:val="24"/>
        </w:rPr>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D77F6" w:rsidRPr="004A3E12" w:rsidRDefault="00DD77F6" w:rsidP="00DD77F6">
      <w:pPr>
        <w:spacing w:line="480" w:lineRule="auto"/>
        <w:jc w:val="center"/>
        <w:rPr>
          <w:rFonts w:ascii="Times New Roman" w:hAnsi="Times New Roman" w:cs="Times New Roman"/>
          <w:b/>
          <w:sz w:val="24"/>
          <w:szCs w:val="24"/>
        </w:rPr>
      </w:pPr>
      <w:r w:rsidRPr="004A3E12">
        <w:rPr>
          <w:rFonts w:ascii="Times New Roman" w:hAnsi="Times New Roman" w:cs="Times New Roman"/>
          <w:b/>
          <w:sz w:val="24"/>
          <w:szCs w:val="24"/>
        </w:rPr>
        <w:t>Figure 1: Distribution of Blood-pressure among antenatal women on screening</w:t>
      </w:r>
    </w:p>
    <w:p w:rsidR="00DD77F6" w:rsidRPr="004A3E12" w:rsidRDefault="00DD77F6" w:rsidP="00DD77F6">
      <w:pPr>
        <w:spacing w:line="480" w:lineRule="auto"/>
        <w:rPr>
          <w:rFonts w:ascii="Times New Roman" w:hAnsi="Times New Roman" w:cs="Times New Roman"/>
          <w:bCs/>
          <w:sz w:val="24"/>
          <w:szCs w:val="24"/>
        </w:rPr>
      </w:pPr>
      <w:r w:rsidRPr="004A3E12">
        <w:rPr>
          <w:rFonts w:ascii="Times New Roman" w:hAnsi="Times New Roman" w:cs="Times New Roman"/>
          <w:sz w:val="24"/>
          <w:szCs w:val="24"/>
        </w:rPr>
        <w:t xml:space="preserve">Table 3 suggests role of various risk factors associated with hypertension, using odds ratio based on bi-variate analysis. The risk factors evaluated were age, BMI </w:t>
      </w:r>
      <w:r w:rsidRPr="004A3E12">
        <w:rPr>
          <w:rFonts w:ascii="Times New Roman" w:hAnsi="Times New Roman" w:cs="Times New Roman"/>
          <w:bCs/>
          <w:sz w:val="24"/>
          <w:szCs w:val="24"/>
        </w:rPr>
        <w:t>≥ 25, lower socioeconomic class, occupation, education and family history positive for Hypertension. Socioeconomically upper class and positive family history of HTN were statistically significantly (P&lt; 0.05) found to be associated with hypertension among study participants.</w:t>
      </w:r>
    </w:p>
    <w:p w:rsidR="00DD77F6" w:rsidRPr="004A3E12" w:rsidRDefault="00DD77F6" w:rsidP="00DD77F6">
      <w:pPr>
        <w:spacing w:line="480" w:lineRule="auto"/>
        <w:jc w:val="center"/>
        <w:rPr>
          <w:rFonts w:ascii="Times New Roman" w:hAnsi="Times New Roman" w:cs="Times New Roman"/>
          <w:b/>
          <w:sz w:val="24"/>
          <w:szCs w:val="24"/>
        </w:rPr>
      </w:pPr>
      <w:r w:rsidRPr="004A3E12">
        <w:rPr>
          <w:rFonts w:ascii="Times New Roman" w:hAnsi="Times New Roman" w:cs="Times New Roman"/>
          <w:b/>
          <w:sz w:val="24"/>
          <w:szCs w:val="24"/>
        </w:rPr>
        <w:lastRenderedPageBreak/>
        <w:t xml:space="preserve">Table 3: Odds ratio for risk factors found to be associated with Systolic Hypertension </w:t>
      </w:r>
    </w:p>
    <w:p w:rsidR="00DD77F6" w:rsidRPr="004A3E12" w:rsidRDefault="00DD77F6" w:rsidP="00DD77F6">
      <w:pPr>
        <w:spacing w:line="480" w:lineRule="auto"/>
        <w:ind w:firstLine="1170"/>
        <w:rPr>
          <w:rFonts w:ascii="Times New Roman" w:hAnsi="Times New Roman" w:cs="Times New Roman"/>
          <w:b/>
          <w:sz w:val="24"/>
          <w:szCs w:val="24"/>
        </w:rPr>
      </w:pPr>
      <w:r w:rsidRPr="004A3E12">
        <w:rPr>
          <w:rFonts w:ascii="Times New Roman" w:hAnsi="Times New Roman" w:cs="Times New Roman"/>
          <w:b/>
          <w:sz w:val="24"/>
          <w:szCs w:val="24"/>
        </w:rPr>
        <w:t>(Bi-variate analysis)</w:t>
      </w:r>
    </w:p>
    <w:tbl>
      <w:tblPr>
        <w:tblW w:w="0" w:type="auto"/>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1530"/>
        <w:gridCol w:w="1623"/>
        <w:gridCol w:w="1624"/>
        <w:gridCol w:w="1824"/>
      </w:tblGrid>
      <w:tr w:rsidR="00DD77F6" w:rsidRPr="004A3E12" w:rsidTr="001A6337">
        <w:trPr>
          <w:trHeight w:val="346"/>
          <w:jc w:val="center"/>
        </w:trPr>
        <w:tc>
          <w:tcPr>
            <w:tcW w:w="2807" w:type="dxa"/>
            <w:vMerge w:val="restart"/>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sz w:val="24"/>
                <w:szCs w:val="24"/>
              </w:rPr>
              <w:t>RISK FACTORS</w:t>
            </w:r>
          </w:p>
        </w:tc>
        <w:tc>
          <w:tcPr>
            <w:tcW w:w="1530" w:type="dxa"/>
            <w:vMerge w:val="restart"/>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Odds ratio</w:t>
            </w:r>
          </w:p>
        </w:tc>
        <w:tc>
          <w:tcPr>
            <w:tcW w:w="3247" w:type="dxa"/>
            <w:gridSpan w:val="2"/>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95% Confidence Interval</w:t>
            </w:r>
          </w:p>
        </w:tc>
        <w:tc>
          <w:tcPr>
            <w:tcW w:w="1824" w:type="dxa"/>
            <w:vMerge w:val="restart"/>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P value</w:t>
            </w:r>
          </w:p>
        </w:tc>
      </w:tr>
      <w:tr w:rsidR="00DD77F6" w:rsidRPr="004A3E12" w:rsidTr="001A6337">
        <w:trPr>
          <w:trHeight w:val="395"/>
          <w:jc w:val="center"/>
        </w:trPr>
        <w:tc>
          <w:tcPr>
            <w:tcW w:w="2807" w:type="dxa"/>
            <w:vMerge/>
          </w:tcPr>
          <w:p w:rsidR="00DD77F6" w:rsidRPr="004A3E12" w:rsidRDefault="00DD77F6" w:rsidP="001A6337">
            <w:pPr>
              <w:spacing w:line="480" w:lineRule="auto"/>
              <w:jc w:val="center"/>
              <w:rPr>
                <w:rFonts w:ascii="Times New Roman" w:hAnsi="Times New Roman" w:cs="Times New Roman"/>
                <w:b/>
                <w:sz w:val="24"/>
                <w:szCs w:val="24"/>
              </w:rPr>
            </w:pPr>
          </w:p>
        </w:tc>
        <w:tc>
          <w:tcPr>
            <w:tcW w:w="1530" w:type="dxa"/>
            <w:vMerge/>
          </w:tcPr>
          <w:p w:rsidR="00DD77F6" w:rsidRPr="004A3E12" w:rsidRDefault="00DD77F6" w:rsidP="001A6337">
            <w:pPr>
              <w:spacing w:line="480" w:lineRule="auto"/>
              <w:jc w:val="center"/>
              <w:rPr>
                <w:rFonts w:ascii="Times New Roman" w:hAnsi="Times New Roman" w:cs="Times New Roman"/>
                <w:b/>
                <w:bCs/>
                <w:sz w:val="24"/>
                <w:szCs w:val="24"/>
              </w:rPr>
            </w:pPr>
          </w:p>
        </w:tc>
        <w:tc>
          <w:tcPr>
            <w:tcW w:w="1623" w:type="dxa"/>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Lower</w:t>
            </w:r>
          </w:p>
        </w:tc>
        <w:tc>
          <w:tcPr>
            <w:tcW w:w="1624" w:type="dxa"/>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 xml:space="preserve">Upper </w:t>
            </w:r>
          </w:p>
        </w:tc>
        <w:tc>
          <w:tcPr>
            <w:tcW w:w="1824" w:type="dxa"/>
            <w:vMerge/>
          </w:tcPr>
          <w:p w:rsidR="00DD77F6" w:rsidRPr="004A3E12" w:rsidRDefault="00DD77F6" w:rsidP="001A6337">
            <w:pPr>
              <w:spacing w:line="480" w:lineRule="auto"/>
              <w:jc w:val="center"/>
              <w:rPr>
                <w:rFonts w:ascii="Times New Roman" w:hAnsi="Times New Roman" w:cs="Times New Roman"/>
                <w:b/>
                <w:bCs/>
                <w:sz w:val="24"/>
                <w:szCs w:val="24"/>
              </w:rPr>
            </w:pPr>
          </w:p>
        </w:tc>
      </w:tr>
      <w:tr w:rsidR="00DD77F6" w:rsidRPr="004A3E12" w:rsidTr="001A6337">
        <w:trPr>
          <w:jc w:val="center"/>
        </w:trPr>
        <w:tc>
          <w:tcPr>
            <w:tcW w:w="2807" w:type="dxa"/>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Age &gt;25 Years</w:t>
            </w:r>
          </w:p>
        </w:tc>
        <w:tc>
          <w:tcPr>
            <w:tcW w:w="1530"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0.81</w:t>
            </w:r>
          </w:p>
        </w:tc>
        <w:tc>
          <w:tcPr>
            <w:tcW w:w="1623"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0.08</w:t>
            </w:r>
          </w:p>
        </w:tc>
        <w:tc>
          <w:tcPr>
            <w:tcW w:w="1624"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7.37</w:t>
            </w:r>
          </w:p>
        </w:tc>
        <w:tc>
          <w:tcPr>
            <w:tcW w:w="1824"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P&gt;0.05</w:t>
            </w:r>
          </w:p>
        </w:tc>
      </w:tr>
      <w:tr w:rsidR="00DD77F6" w:rsidRPr="004A3E12" w:rsidTr="001A6337">
        <w:trPr>
          <w:jc w:val="center"/>
        </w:trPr>
        <w:tc>
          <w:tcPr>
            <w:tcW w:w="2807" w:type="dxa"/>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BMI ≥ 25</w:t>
            </w:r>
          </w:p>
        </w:tc>
        <w:tc>
          <w:tcPr>
            <w:tcW w:w="1530"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3.29</w:t>
            </w:r>
          </w:p>
        </w:tc>
        <w:tc>
          <w:tcPr>
            <w:tcW w:w="1623"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0.35</w:t>
            </w:r>
          </w:p>
        </w:tc>
        <w:tc>
          <w:tcPr>
            <w:tcW w:w="1624"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30.62</w:t>
            </w:r>
          </w:p>
        </w:tc>
        <w:tc>
          <w:tcPr>
            <w:tcW w:w="1824"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P&gt;0.05</w:t>
            </w:r>
          </w:p>
        </w:tc>
      </w:tr>
      <w:tr w:rsidR="00DD77F6" w:rsidRPr="004A3E12" w:rsidTr="001A6337">
        <w:trPr>
          <w:jc w:val="center"/>
        </w:trPr>
        <w:tc>
          <w:tcPr>
            <w:tcW w:w="2807" w:type="dxa"/>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SE Upper Class (I +II)</w:t>
            </w:r>
          </w:p>
        </w:tc>
        <w:tc>
          <w:tcPr>
            <w:tcW w:w="1530"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7.77</w:t>
            </w:r>
          </w:p>
        </w:tc>
        <w:tc>
          <w:tcPr>
            <w:tcW w:w="1623"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1.27</w:t>
            </w:r>
          </w:p>
        </w:tc>
        <w:tc>
          <w:tcPr>
            <w:tcW w:w="1624"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47.60</w:t>
            </w:r>
          </w:p>
        </w:tc>
        <w:tc>
          <w:tcPr>
            <w:tcW w:w="1824" w:type="dxa"/>
          </w:tcPr>
          <w:p w:rsidR="00DD77F6" w:rsidRPr="004A3E12" w:rsidRDefault="00DD77F6" w:rsidP="001A6337">
            <w:pPr>
              <w:spacing w:line="480" w:lineRule="auto"/>
              <w:jc w:val="center"/>
              <w:rPr>
                <w:rFonts w:ascii="Times New Roman" w:hAnsi="Times New Roman" w:cs="Times New Roman"/>
                <w:b/>
                <w:sz w:val="24"/>
                <w:szCs w:val="24"/>
              </w:rPr>
            </w:pPr>
            <w:r w:rsidRPr="004A3E12">
              <w:rPr>
                <w:rFonts w:ascii="Times New Roman" w:hAnsi="Times New Roman" w:cs="Times New Roman"/>
                <w:b/>
                <w:sz w:val="24"/>
                <w:szCs w:val="24"/>
              </w:rPr>
              <w:t>P&lt;0.05</w:t>
            </w:r>
          </w:p>
        </w:tc>
      </w:tr>
      <w:tr w:rsidR="00DD77F6" w:rsidRPr="004A3E12" w:rsidTr="001A6337">
        <w:trPr>
          <w:jc w:val="center"/>
        </w:trPr>
        <w:tc>
          <w:tcPr>
            <w:tcW w:w="2807" w:type="dxa"/>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Housewife</w:t>
            </w:r>
          </w:p>
        </w:tc>
        <w:tc>
          <w:tcPr>
            <w:tcW w:w="1530"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0.14</w:t>
            </w:r>
          </w:p>
        </w:tc>
        <w:tc>
          <w:tcPr>
            <w:tcW w:w="1623"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0.01</w:t>
            </w:r>
          </w:p>
        </w:tc>
        <w:tc>
          <w:tcPr>
            <w:tcW w:w="1624"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1.26</w:t>
            </w:r>
          </w:p>
        </w:tc>
        <w:tc>
          <w:tcPr>
            <w:tcW w:w="1824"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P&gt;0.05</w:t>
            </w:r>
          </w:p>
        </w:tc>
      </w:tr>
      <w:tr w:rsidR="00DD77F6" w:rsidRPr="004A3E12" w:rsidTr="001A6337">
        <w:trPr>
          <w:jc w:val="center"/>
        </w:trPr>
        <w:tc>
          <w:tcPr>
            <w:tcW w:w="2807" w:type="dxa"/>
          </w:tcPr>
          <w:p w:rsidR="00DD77F6" w:rsidRPr="004A3E12" w:rsidRDefault="00DD77F6" w:rsidP="001A6337">
            <w:pPr>
              <w:spacing w:line="480" w:lineRule="auto"/>
              <w:rPr>
                <w:rFonts w:ascii="Times New Roman" w:hAnsi="Times New Roman" w:cs="Times New Roman"/>
                <w:b/>
                <w:bCs/>
                <w:sz w:val="24"/>
                <w:szCs w:val="24"/>
              </w:rPr>
            </w:pPr>
            <w:r w:rsidRPr="004A3E12">
              <w:rPr>
                <w:rFonts w:ascii="Times New Roman" w:hAnsi="Times New Roman" w:cs="Times New Roman"/>
                <w:b/>
                <w:bCs/>
                <w:sz w:val="24"/>
                <w:szCs w:val="24"/>
              </w:rPr>
              <w:t>Education(Illiterate)</w:t>
            </w:r>
          </w:p>
        </w:tc>
        <w:tc>
          <w:tcPr>
            <w:tcW w:w="1530"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0.15</w:t>
            </w:r>
          </w:p>
        </w:tc>
        <w:tc>
          <w:tcPr>
            <w:tcW w:w="1623"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0.01</w:t>
            </w:r>
          </w:p>
        </w:tc>
        <w:tc>
          <w:tcPr>
            <w:tcW w:w="1624"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1.41</w:t>
            </w:r>
          </w:p>
        </w:tc>
        <w:tc>
          <w:tcPr>
            <w:tcW w:w="1824"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P&gt;0.05</w:t>
            </w:r>
          </w:p>
        </w:tc>
      </w:tr>
      <w:tr w:rsidR="00DD77F6" w:rsidRPr="004A3E12" w:rsidTr="001A6337">
        <w:trPr>
          <w:jc w:val="center"/>
        </w:trPr>
        <w:tc>
          <w:tcPr>
            <w:tcW w:w="2807" w:type="dxa"/>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Family History</w:t>
            </w:r>
          </w:p>
        </w:tc>
        <w:tc>
          <w:tcPr>
            <w:tcW w:w="1530"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71.78</w:t>
            </w:r>
          </w:p>
        </w:tc>
        <w:tc>
          <w:tcPr>
            <w:tcW w:w="1623"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7.62</w:t>
            </w:r>
          </w:p>
        </w:tc>
        <w:tc>
          <w:tcPr>
            <w:tcW w:w="1624" w:type="dxa"/>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675.69</w:t>
            </w:r>
          </w:p>
        </w:tc>
        <w:tc>
          <w:tcPr>
            <w:tcW w:w="1824" w:type="dxa"/>
          </w:tcPr>
          <w:p w:rsidR="00DD77F6" w:rsidRPr="004A3E12" w:rsidRDefault="00DD77F6" w:rsidP="001A6337">
            <w:pPr>
              <w:spacing w:line="480" w:lineRule="auto"/>
              <w:jc w:val="center"/>
              <w:rPr>
                <w:rFonts w:ascii="Times New Roman" w:hAnsi="Times New Roman" w:cs="Times New Roman"/>
                <w:b/>
                <w:sz w:val="24"/>
                <w:szCs w:val="24"/>
              </w:rPr>
            </w:pPr>
            <w:r w:rsidRPr="004A3E12">
              <w:rPr>
                <w:rFonts w:ascii="Times New Roman" w:hAnsi="Times New Roman" w:cs="Times New Roman"/>
                <w:b/>
                <w:sz w:val="24"/>
                <w:szCs w:val="24"/>
              </w:rPr>
              <w:t>P&lt;0.05</w:t>
            </w:r>
          </w:p>
        </w:tc>
      </w:tr>
    </w:tbl>
    <w:p w:rsidR="00DD77F6" w:rsidRPr="004A3E12" w:rsidRDefault="00DD77F6" w:rsidP="00DD77F6">
      <w:pPr>
        <w:spacing w:line="480" w:lineRule="auto"/>
        <w:rPr>
          <w:rFonts w:ascii="Times New Roman" w:hAnsi="Times New Roman" w:cs="Times New Roman"/>
          <w:sz w:val="24"/>
          <w:szCs w:val="24"/>
        </w:rPr>
      </w:pPr>
    </w:p>
    <w:p w:rsidR="00DD77F6" w:rsidRPr="004A3E12" w:rsidRDefault="00DD77F6" w:rsidP="00DD77F6">
      <w:pPr>
        <w:spacing w:line="480" w:lineRule="auto"/>
        <w:rPr>
          <w:rFonts w:ascii="Times New Roman" w:hAnsi="Times New Roman" w:cs="Times New Roman"/>
          <w:sz w:val="24"/>
          <w:szCs w:val="24"/>
        </w:rPr>
      </w:pPr>
      <w:r w:rsidRPr="004A3E12">
        <w:rPr>
          <w:rFonts w:ascii="Times New Roman" w:hAnsi="Times New Roman" w:cs="Times New Roman"/>
          <w:sz w:val="24"/>
          <w:szCs w:val="24"/>
        </w:rPr>
        <w:t>The random blood sugar levels were checked for screening of GDM as per guidelines mentioned in methodology. The screening yields 6(1.73%) antenatal mothers had their RBS levels more than 200 mg/dl on two occasions: None of them were known case of diabetes while 340(98.27%) were had their RBS within normal range. (Figure 2)</w:t>
      </w:r>
    </w:p>
    <w:p w:rsidR="00DD77F6" w:rsidRPr="004A3E12" w:rsidRDefault="00DD77F6" w:rsidP="00DD77F6">
      <w:pPr>
        <w:spacing w:line="480" w:lineRule="auto"/>
        <w:rPr>
          <w:rFonts w:ascii="Times New Roman" w:hAnsi="Times New Roman" w:cs="Times New Roman"/>
          <w:sz w:val="24"/>
          <w:szCs w:val="24"/>
        </w:rPr>
      </w:pPr>
    </w:p>
    <w:p w:rsidR="00DD77F6" w:rsidRPr="004A3E12" w:rsidRDefault="00DD77F6" w:rsidP="00DD77F6">
      <w:pPr>
        <w:spacing w:line="480" w:lineRule="auto"/>
        <w:rPr>
          <w:rFonts w:ascii="Times New Roman" w:hAnsi="Times New Roman" w:cs="Times New Roman"/>
          <w:sz w:val="24"/>
          <w:szCs w:val="24"/>
        </w:rPr>
      </w:pPr>
    </w:p>
    <w:p w:rsidR="00DD77F6" w:rsidRPr="004A3E12" w:rsidRDefault="00DD77F6" w:rsidP="00DD77F6">
      <w:pPr>
        <w:spacing w:line="480" w:lineRule="auto"/>
        <w:jc w:val="center"/>
        <w:rPr>
          <w:rFonts w:ascii="Times New Roman" w:hAnsi="Times New Roman" w:cs="Times New Roman"/>
          <w:sz w:val="24"/>
          <w:szCs w:val="24"/>
        </w:rPr>
      </w:pPr>
      <w:r w:rsidRPr="00564197">
        <w:rPr>
          <w:rFonts w:ascii="Times New Roman" w:hAnsi="Times New Roman" w:cs="Times New Roman"/>
          <w:noProof/>
          <w:sz w:val="24"/>
          <w:szCs w:val="24"/>
        </w:rPr>
        <w:lastRenderedPageBreak/>
        <w:drawing>
          <wp:inline distT="0" distB="0" distL="0" distR="0">
            <wp:extent cx="5296662" cy="3023616"/>
            <wp:effectExtent l="19050" t="0" r="18288" b="5334"/>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D77F6" w:rsidRPr="004A3E12" w:rsidRDefault="00DD77F6" w:rsidP="00DD77F6">
      <w:pPr>
        <w:spacing w:line="480" w:lineRule="auto"/>
        <w:jc w:val="center"/>
        <w:rPr>
          <w:rFonts w:ascii="Times New Roman" w:hAnsi="Times New Roman" w:cs="Times New Roman"/>
          <w:b/>
          <w:sz w:val="24"/>
          <w:szCs w:val="24"/>
        </w:rPr>
      </w:pPr>
      <w:r w:rsidRPr="004A3E12">
        <w:rPr>
          <w:rFonts w:ascii="Times New Roman" w:hAnsi="Times New Roman" w:cs="Times New Roman"/>
          <w:b/>
          <w:sz w:val="24"/>
          <w:szCs w:val="24"/>
        </w:rPr>
        <w:t>Figure 2: Prevalence of Gestational Diabetes among antenatal women on screening</w:t>
      </w:r>
    </w:p>
    <w:p w:rsidR="00DD77F6" w:rsidRPr="004A3E12" w:rsidRDefault="00DD77F6" w:rsidP="00DD77F6">
      <w:pPr>
        <w:spacing w:line="480" w:lineRule="auto"/>
        <w:rPr>
          <w:rFonts w:ascii="Times New Roman" w:hAnsi="Times New Roman" w:cs="Times New Roman"/>
          <w:b/>
          <w:sz w:val="24"/>
          <w:szCs w:val="24"/>
        </w:rPr>
      </w:pPr>
    </w:p>
    <w:p w:rsidR="00DD77F6" w:rsidRPr="004A3E12" w:rsidRDefault="00DD77F6" w:rsidP="00DD77F6">
      <w:pPr>
        <w:spacing w:line="480" w:lineRule="auto"/>
        <w:rPr>
          <w:rFonts w:ascii="Times New Roman" w:hAnsi="Times New Roman" w:cs="Times New Roman"/>
          <w:bCs/>
          <w:sz w:val="24"/>
          <w:szCs w:val="24"/>
        </w:rPr>
      </w:pPr>
      <w:r w:rsidRPr="004A3E12">
        <w:rPr>
          <w:rFonts w:ascii="Times New Roman" w:hAnsi="Times New Roman" w:cs="Times New Roman"/>
          <w:sz w:val="24"/>
          <w:szCs w:val="24"/>
        </w:rPr>
        <w:t xml:space="preserve">Role of various risk factors associated with Gestational Diabetes, using odds ratio based on bi-variate analysis is suggested by Table 4. It shows that, upon analyzing various risk factors like: age, BMI </w:t>
      </w:r>
      <w:r w:rsidRPr="004A3E12">
        <w:rPr>
          <w:rFonts w:ascii="Times New Roman" w:hAnsi="Times New Roman" w:cs="Times New Roman"/>
          <w:bCs/>
          <w:sz w:val="24"/>
          <w:szCs w:val="24"/>
        </w:rPr>
        <w:t>≥ 25, upper socioeconomic class, occupation, education and family history positive for Hypertension, only BMI ≥25 was statistically significantly (P&lt; 0.05) found to be associated with GDM among study participants.</w:t>
      </w:r>
    </w:p>
    <w:p w:rsidR="00DD77F6" w:rsidRPr="004A3E12" w:rsidRDefault="00DD77F6" w:rsidP="00DD77F6">
      <w:pPr>
        <w:spacing w:line="480" w:lineRule="auto"/>
        <w:jc w:val="center"/>
        <w:rPr>
          <w:rFonts w:ascii="Times New Roman" w:hAnsi="Times New Roman" w:cs="Times New Roman"/>
          <w:b/>
          <w:sz w:val="24"/>
          <w:szCs w:val="24"/>
        </w:rPr>
      </w:pPr>
    </w:p>
    <w:p w:rsidR="00DD77F6" w:rsidRDefault="00DD77F6" w:rsidP="00DD77F6">
      <w:pPr>
        <w:spacing w:line="480" w:lineRule="auto"/>
        <w:jc w:val="center"/>
        <w:rPr>
          <w:rFonts w:ascii="Times New Roman" w:hAnsi="Times New Roman" w:cs="Times New Roman"/>
          <w:b/>
          <w:sz w:val="24"/>
          <w:szCs w:val="24"/>
        </w:rPr>
      </w:pPr>
    </w:p>
    <w:p w:rsidR="00DD77F6" w:rsidRDefault="00DD77F6" w:rsidP="00DD77F6">
      <w:pPr>
        <w:spacing w:line="480" w:lineRule="auto"/>
        <w:jc w:val="center"/>
        <w:rPr>
          <w:rFonts w:ascii="Times New Roman" w:hAnsi="Times New Roman" w:cs="Times New Roman"/>
          <w:b/>
          <w:sz w:val="24"/>
          <w:szCs w:val="24"/>
        </w:rPr>
      </w:pPr>
    </w:p>
    <w:p w:rsidR="00DD77F6" w:rsidRDefault="00DD77F6" w:rsidP="00DD77F6">
      <w:pPr>
        <w:spacing w:line="480" w:lineRule="auto"/>
        <w:jc w:val="center"/>
        <w:rPr>
          <w:rFonts w:ascii="Times New Roman" w:hAnsi="Times New Roman" w:cs="Times New Roman"/>
          <w:b/>
          <w:sz w:val="24"/>
          <w:szCs w:val="24"/>
        </w:rPr>
      </w:pPr>
    </w:p>
    <w:p w:rsidR="00DD77F6" w:rsidRPr="004A3E12" w:rsidRDefault="00DD77F6" w:rsidP="00DD77F6">
      <w:pPr>
        <w:spacing w:line="480" w:lineRule="auto"/>
        <w:jc w:val="center"/>
        <w:rPr>
          <w:rFonts w:ascii="Times New Roman" w:hAnsi="Times New Roman" w:cs="Times New Roman"/>
          <w:b/>
          <w:sz w:val="24"/>
          <w:szCs w:val="24"/>
        </w:rPr>
      </w:pPr>
      <w:r w:rsidRPr="004A3E12">
        <w:rPr>
          <w:rFonts w:ascii="Times New Roman" w:hAnsi="Times New Roman" w:cs="Times New Roman"/>
          <w:b/>
          <w:sz w:val="24"/>
          <w:szCs w:val="24"/>
        </w:rPr>
        <w:lastRenderedPageBreak/>
        <w:t>Table 4: Odds ratio for risk factors found to be associated with Gestational Diabetes</w:t>
      </w:r>
    </w:p>
    <w:p w:rsidR="00DD77F6" w:rsidRPr="004A3E12" w:rsidRDefault="00DD77F6" w:rsidP="00DD77F6">
      <w:pPr>
        <w:spacing w:line="480" w:lineRule="auto"/>
        <w:ind w:firstLine="1170"/>
        <w:rPr>
          <w:rFonts w:ascii="Times New Roman" w:hAnsi="Times New Roman" w:cs="Times New Roman"/>
          <w:b/>
          <w:sz w:val="24"/>
          <w:szCs w:val="24"/>
        </w:rPr>
      </w:pPr>
      <w:r w:rsidRPr="004A3E12">
        <w:rPr>
          <w:rFonts w:ascii="Times New Roman" w:hAnsi="Times New Roman" w:cs="Times New Roman"/>
          <w:b/>
          <w:sz w:val="24"/>
          <w:szCs w:val="24"/>
        </w:rPr>
        <w:t>(Bi-variate analysis)</w:t>
      </w:r>
    </w:p>
    <w:tbl>
      <w:tblPr>
        <w:tblW w:w="0" w:type="auto"/>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1530"/>
        <w:gridCol w:w="1623"/>
        <w:gridCol w:w="1624"/>
        <w:gridCol w:w="1824"/>
      </w:tblGrid>
      <w:tr w:rsidR="00DD77F6" w:rsidRPr="004A3E12" w:rsidTr="001A6337">
        <w:trPr>
          <w:trHeight w:val="346"/>
          <w:jc w:val="center"/>
        </w:trPr>
        <w:tc>
          <w:tcPr>
            <w:tcW w:w="2807" w:type="dxa"/>
            <w:vMerge w:val="restart"/>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sz w:val="24"/>
                <w:szCs w:val="24"/>
              </w:rPr>
              <w:t>RISK FACTORS</w:t>
            </w:r>
          </w:p>
        </w:tc>
        <w:tc>
          <w:tcPr>
            <w:tcW w:w="1530" w:type="dxa"/>
            <w:vMerge w:val="restart"/>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Odds ratio</w:t>
            </w:r>
          </w:p>
        </w:tc>
        <w:tc>
          <w:tcPr>
            <w:tcW w:w="3247" w:type="dxa"/>
            <w:gridSpan w:val="2"/>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95% Confidence Interval</w:t>
            </w:r>
          </w:p>
        </w:tc>
        <w:tc>
          <w:tcPr>
            <w:tcW w:w="1824" w:type="dxa"/>
            <w:vMerge w:val="restart"/>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P value</w:t>
            </w:r>
          </w:p>
        </w:tc>
      </w:tr>
      <w:tr w:rsidR="00DD77F6" w:rsidRPr="004A3E12" w:rsidTr="001A6337">
        <w:trPr>
          <w:trHeight w:val="345"/>
          <w:jc w:val="center"/>
        </w:trPr>
        <w:tc>
          <w:tcPr>
            <w:tcW w:w="2807" w:type="dxa"/>
            <w:vMerge/>
            <w:vAlign w:val="center"/>
          </w:tcPr>
          <w:p w:rsidR="00DD77F6" w:rsidRPr="004A3E12" w:rsidRDefault="00DD77F6" w:rsidP="001A6337">
            <w:pPr>
              <w:spacing w:line="480" w:lineRule="auto"/>
              <w:jc w:val="center"/>
              <w:rPr>
                <w:rFonts w:ascii="Times New Roman" w:hAnsi="Times New Roman" w:cs="Times New Roman"/>
                <w:b/>
                <w:sz w:val="24"/>
                <w:szCs w:val="24"/>
              </w:rPr>
            </w:pPr>
          </w:p>
        </w:tc>
        <w:tc>
          <w:tcPr>
            <w:tcW w:w="1530" w:type="dxa"/>
            <w:vMerge/>
            <w:vAlign w:val="center"/>
          </w:tcPr>
          <w:p w:rsidR="00DD77F6" w:rsidRPr="004A3E12" w:rsidRDefault="00DD77F6" w:rsidP="001A6337">
            <w:pPr>
              <w:spacing w:line="480" w:lineRule="auto"/>
              <w:jc w:val="center"/>
              <w:rPr>
                <w:rFonts w:ascii="Times New Roman" w:hAnsi="Times New Roman" w:cs="Times New Roman"/>
                <w:b/>
                <w:bCs/>
                <w:sz w:val="24"/>
                <w:szCs w:val="24"/>
              </w:rPr>
            </w:pPr>
          </w:p>
        </w:tc>
        <w:tc>
          <w:tcPr>
            <w:tcW w:w="1623" w:type="dxa"/>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Lower</w:t>
            </w:r>
          </w:p>
        </w:tc>
        <w:tc>
          <w:tcPr>
            <w:tcW w:w="1624" w:type="dxa"/>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Upper</w:t>
            </w:r>
          </w:p>
        </w:tc>
        <w:tc>
          <w:tcPr>
            <w:tcW w:w="1824" w:type="dxa"/>
            <w:vMerge/>
            <w:vAlign w:val="center"/>
          </w:tcPr>
          <w:p w:rsidR="00DD77F6" w:rsidRPr="004A3E12" w:rsidRDefault="00DD77F6" w:rsidP="001A6337">
            <w:pPr>
              <w:spacing w:line="480" w:lineRule="auto"/>
              <w:jc w:val="center"/>
              <w:rPr>
                <w:rFonts w:ascii="Times New Roman" w:hAnsi="Times New Roman" w:cs="Times New Roman"/>
                <w:b/>
                <w:bCs/>
                <w:sz w:val="24"/>
                <w:szCs w:val="24"/>
              </w:rPr>
            </w:pPr>
          </w:p>
        </w:tc>
      </w:tr>
      <w:tr w:rsidR="00DD77F6" w:rsidRPr="004A3E12" w:rsidTr="001A6337">
        <w:trPr>
          <w:jc w:val="center"/>
        </w:trPr>
        <w:tc>
          <w:tcPr>
            <w:tcW w:w="2807" w:type="dxa"/>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Age &gt;25 Years</w:t>
            </w:r>
          </w:p>
        </w:tc>
        <w:tc>
          <w:tcPr>
            <w:tcW w:w="1530"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1.66</w:t>
            </w:r>
          </w:p>
        </w:tc>
        <w:tc>
          <w:tcPr>
            <w:tcW w:w="1623"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0.3</w:t>
            </w:r>
          </w:p>
        </w:tc>
        <w:tc>
          <w:tcPr>
            <w:tcW w:w="1624"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9.26</w:t>
            </w:r>
          </w:p>
        </w:tc>
        <w:tc>
          <w:tcPr>
            <w:tcW w:w="1824"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P&gt;0.05</w:t>
            </w:r>
          </w:p>
        </w:tc>
      </w:tr>
      <w:tr w:rsidR="00DD77F6" w:rsidRPr="004A3E12" w:rsidTr="001A6337">
        <w:trPr>
          <w:jc w:val="center"/>
        </w:trPr>
        <w:tc>
          <w:tcPr>
            <w:tcW w:w="2807" w:type="dxa"/>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BMI ≥25</w:t>
            </w:r>
          </w:p>
        </w:tc>
        <w:tc>
          <w:tcPr>
            <w:tcW w:w="1530"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75.95</w:t>
            </w:r>
          </w:p>
        </w:tc>
        <w:tc>
          <w:tcPr>
            <w:tcW w:w="1623"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8.48</w:t>
            </w:r>
          </w:p>
        </w:tc>
        <w:tc>
          <w:tcPr>
            <w:tcW w:w="1624"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680.0</w:t>
            </w:r>
          </w:p>
        </w:tc>
        <w:tc>
          <w:tcPr>
            <w:tcW w:w="1824" w:type="dxa"/>
            <w:vAlign w:val="center"/>
          </w:tcPr>
          <w:p w:rsidR="00DD77F6" w:rsidRPr="004A3E12" w:rsidRDefault="00DD77F6" w:rsidP="001A6337">
            <w:pPr>
              <w:spacing w:line="480" w:lineRule="auto"/>
              <w:jc w:val="center"/>
              <w:rPr>
                <w:rFonts w:ascii="Times New Roman" w:hAnsi="Times New Roman" w:cs="Times New Roman"/>
                <w:b/>
                <w:sz w:val="24"/>
                <w:szCs w:val="24"/>
              </w:rPr>
            </w:pPr>
            <w:r w:rsidRPr="004A3E12">
              <w:rPr>
                <w:rFonts w:ascii="Times New Roman" w:hAnsi="Times New Roman" w:cs="Times New Roman"/>
                <w:b/>
                <w:sz w:val="24"/>
                <w:szCs w:val="24"/>
              </w:rPr>
              <w:t>P&lt;0.05</w:t>
            </w:r>
          </w:p>
        </w:tc>
      </w:tr>
      <w:tr w:rsidR="00DD77F6" w:rsidRPr="004A3E12" w:rsidTr="001A6337">
        <w:trPr>
          <w:jc w:val="center"/>
        </w:trPr>
        <w:tc>
          <w:tcPr>
            <w:tcW w:w="2807" w:type="dxa"/>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SE Upper Class (I +II)</w:t>
            </w:r>
          </w:p>
        </w:tc>
        <w:tc>
          <w:tcPr>
            <w:tcW w:w="1530"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1.53</w:t>
            </w:r>
          </w:p>
        </w:tc>
        <w:tc>
          <w:tcPr>
            <w:tcW w:w="1623"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0.73</w:t>
            </w:r>
          </w:p>
        </w:tc>
        <w:tc>
          <w:tcPr>
            <w:tcW w:w="1624"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3.21</w:t>
            </w:r>
          </w:p>
        </w:tc>
        <w:tc>
          <w:tcPr>
            <w:tcW w:w="1824"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P&gt;0.05</w:t>
            </w:r>
          </w:p>
        </w:tc>
      </w:tr>
      <w:tr w:rsidR="00DD77F6" w:rsidRPr="004A3E12" w:rsidTr="001A6337">
        <w:trPr>
          <w:jc w:val="center"/>
        </w:trPr>
        <w:tc>
          <w:tcPr>
            <w:tcW w:w="2807" w:type="dxa"/>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Housewife</w:t>
            </w:r>
          </w:p>
        </w:tc>
        <w:tc>
          <w:tcPr>
            <w:tcW w:w="1530"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1.14</w:t>
            </w:r>
          </w:p>
        </w:tc>
        <w:tc>
          <w:tcPr>
            <w:tcW w:w="1623"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0.20</w:t>
            </w:r>
          </w:p>
        </w:tc>
        <w:tc>
          <w:tcPr>
            <w:tcW w:w="1624"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6.35</w:t>
            </w:r>
          </w:p>
        </w:tc>
        <w:tc>
          <w:tcPr>
            <w:tcW w:w="1824"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P&gt;0.05</w:t>
            </w:r>
          </w:p>
        </w:tc>
      </w:tr>
      <w:tr w:rsidR="00DD77F6" w:rsidRPr="004A3E12" w:rsidTr="001A6337">
        <w:trPr>
          <w:jc w:val="center"/>
        </w:trPr>
        <w:tc>
          <w:tcPr>
            <w:tcW w:w="2807" w:type="dxa"/>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Education(Illiterate)</w:t>
            </w:r>
          </w:p>
        </w:tc>
        <w:tc>
          <w:tcPr>
            <w:tcW w:w="1530"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1.29</w:t>
            </w:r>
          </w:p>
        </w:tc>
        <w:tc>
          <w:tcPr>
            <w:tcW w:w="1623"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0.23</w:t>
            </w:r>
          </w:p>
        </w:tc>
        <w:tc>
          <w:tcPr>
            <w:tcW w:w="1624"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7.14</w:t>
            </w:r>
          </w:p>
        </w:tc>
        <w:tc>
          <w:tcPr>
            <w:tcW w:w="1824"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P&gt;0.05</w:t>
            </w:r>
          </w:p>
        </w:tc>
      </w:tr>
      <w:tr w:rsidR="00DD77F6" w:rsidRPr="004A3E12" w:rsidTr="001A6337">
        <w:trPr>
          <w:jc w:val="center"/>
        </w:trPr>
        <w:tc>
          <w:tcPr>
            <w:tcW w:w="2807" w:type="dxa"/>
            <w:vAlign w:val="center"/>
          </w:tcPr>
          <w:p w:rsidR="00DD77F6" w:rsidRPr="004A3E12" w:rsidRDefault="00DD77F6" w:rsidP="001A6337">
            <w:pPr>
              <w:spacing w:line="480" w:lineRule="auto"/>
              <w:jc w:val="center"/>
              <w:rPr>
                <w:rFonts w:ascii="Times New Roman" w:hAnsi="Times New Roman" w:cs="Times New Roman"/>
                <w:b/>
                <w:bCs/>
                <w:sz w:val="24"/>
                <w:szCs w:val="24"/>
              </w:rPr>
            </w:pPr>
            <w:r w:rsidRPr="004A3E12">
              <w:rPr>
                <w:rFonts w:ascii="Times New Roman" w:hAnsi="Times New Roman" w:cs="Times New Roman"/>
                <w:b/>
                <w:bCs/>
                <w:sz w:val="24"/>
                <w:szCs w:val="24"/>
              </w:rPr>
              <w:t>Family History</w:t>
            </w:r>
          </w:p>
        </w:tc>
        <w:tc>
          <w:tcPr>
            <w:tcW w:w="1530"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1.78</w:t>
            </w:r>
          </w:p>
        </w:tc>
        <w:tc>
          <w:tcPr>
            <w:tcW w:w="1623"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0.27</w:t>
            </w:r>
          </w:p>
        </w:tc>
        <w:tc>
          <w:tcPr>
            <w:tcW w:w="1624"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8.13</w:t>
            </w:r>
          </w:p>
        </w:tc>
        <w:tc>
          <w:tcPr>
            <w:tcW w:w="1824" w:type="dxa"/>
            <w:vAlign w:val="center"/>
          </w:tcPr>
          <w:p w:rsidR="00DD77F6" w:rsidRPr="004A3E12" w:rsidRDefault="00DD77F6" w:rsidP="001A6337">
            <w:pPr>
              <w:spacing w:line="480" w:lineRule="auto"/>
              <w:jc w:val="center"/>
              <w:rPr>
                <w:rFonts w:ascii="Times New Roman" w:hAnsi="Times New Roman" w:cs="Times New Roman"/>
                <w:sz w:val="24"/>
                <w:szCs w:val="24"/>
              </w:rPr>
            </w:pPr>
            <w:r w:rsidRPr="004A3E12">
              <w:rPr>
                <w:rFonts w:ascii="Times New Roman" w:hAnsi="Times New Roman" w:cs="Times New Roman"/>
                <w:sz w:val="24"/>
                <w:szCs w:val="24"/>
              </w:rPr>
              <w:t>P&gt;0.05</w:t>
            </w:r>
          </w:p>
        </w:tc>
      </w:tr>
    </w:tbl>
    <w:p w:rsidR="00DD77F6" w:rsidRPr="004A3E12" w:rsidRDefault="00DD77F6" w:rsidP="00DD77F6">
      <w:pPr>
        <w:spacing w:line="480" w:lineRule="auto"/>
        <w:rPr>
          <w:rFonts w:ascii="Times New Roman" w:eastAsiaTheme="minorHAnsi" w:hAnsi="Times New Roman" w:cs="Times New Roman"/>
          <w:sz w:val="24"/>
          <w:szCs w:val="24"/>
        </w:rPr>
      </w:pPr>
    </w:p>
    <w:p w:rsidR="00DD77F6" w:rsidRPr="004A3E12" w:rsidRDefault="00DD77F6" w:rsidP="00DD77F6">
      <w:pPr>
        <w:spacing w:line="480" w:lineRule="auto"/>
        <w:rPr>
          <w:rFonts w:ascii="Times New Roman" w:eastAsiaTheme="minorHAnsi" w:hAnsi="Times New Roman" w:cs="Times New Roman"/>
          <w:b/>
          <w:sz w:val="24"/>
          <w:szCs w:val="24"/>
        </w:rPr>
      </w:pPr>
      <w:r w:rsidRPr="004A3E12">
        <w:rPr>
          <w:rFonts w:ascii="Times New Roman" w:eastAsiaTheme="minorHAnsi" w:hAnsi="Times New Roman" w:cs="Times New Roman"/>
          <w:b/>
          <w:sz w:val="24"/>
          <w:szCs w:val="24"/>
        </w:rPr>
        <w:t>Discussion:</w:t>
      </w:r>
    </w:p>
    <w:p w:rsidR="00DD77F6" w:rsidRPr="004A3E12" w:rsidRDefault="00DD77F6" w:rsidP="00DD77F6">
      <w:pPr>
        <w:spacing w:line="480" w:lineRule="auto"/>
        <w:ind w:firstLine="720"/>
        <w:jc w:val="both"/>
        <w:rPr>
          <w:rFonts w:ascii="Times New Roman" w:eastAsia="Times New Roman" w:hAnsi="Times New Roman" w:cs="Times New Roman"/>
          <w:color w:val="000000"/>
          <w:sz w:val="24"/>
          <w:szCs w:val="24"/>
        </w:rPr>
      </w:pPr>
      <w:r w:rsidRPr="004A3E12">
        <w:rPr>
          <w:rFonts w:ascii="Times New Roman" w:eastAsia="Times New Roman" w:hAnsi="Times New Roman" w:cs="Times New Roman"/>
          <w:color w:val="000000"/>
          <w:sz w:val="24"/>
          <w:szCs w:val="24"/>
        </w:rPr>
        <w:t xml:space="preserve">In present study, most of participants (55.5%) were among 21-25 years age group and 61% were illiterate. In similar study done by </w:t>
      </w:r>
      <w:proofErr w:type="spellStart"/>
      <w:r w:rsidRPr="004A3E12">
        <w:rPr>
          <w:rFonts w:ascii="Times New Roman" w:eastAsia="Times New Roman" w:hAnsi="Times New Roman" w:cs="Times New Roman"/>
          <w:color w:val="000000"/>
          <w:sz w:val="24"/>
          <w:szCs w:val="24"/>
        </w:rPr>
        <w:t>Rajput</w:t>
      </w:r>
      <w:proofErr w:type="spellEnd"/>
      <w:r w:rsidRPr="004A3E12">
        <w:rPr>
          <w:rFonts w:ascii="Times New Roman" w:eastAsia="Times New Roman" w:hAnsi="Times New Roman" w:cs="Times New Roman"/>
          <w:color w:val="000000"/>
          <w:sz w:val="24"/>
          <w:szCs w:val="24"/>
        </w:rPr>
        <w:t xml:space="preserve"> et </w:t>
      </w:r>
      <w:proofErr w:type="gramStart"/>
      <w:r w:rsidRPr="004A3E12">
        <w:rPr>
          <w:rFonts w:ascii="Times New Roman" w:eastAsia="Times New Roman" w:hAnsi="Times New Roman" w:cs="Times New Roman"/>
          <w:color w:val="000000"/>
          <w:sz w:val="24"/>
          <w:szCs w:val="24"/>
        </w:rPr>
        <w:t>al</w:t>
      </w:r>
      <w:r w:rsidRPr="004A3E12">
        <w:rPr>
          <w:rFonts w:ascii="Times New Roman" w:eastAsia="Times New Roman" w:hAnsi="Times New Roman" w:cs="Times New Roman"/>
          <w:noProof/>
          <w:color w:val="000000"/>
          <w:sz w:val="24"/>
          <w:szCs w:val="24"/>
          <w:vertAlign w:val="superscript"/>
        </w:rPr>
        <w:t xml:space="preserve"> </w:t>
      </w:r>
      <w:r w:rsidRPr="004A3E12">
        <w:rPr>
          <w:rFonts w:ascii="Times New Roman" w:eastAsia="Times New Roman" w:hAnsi="Times New Roman" w:cs="Times New Roman"/>
          <w:noProof/>
          <w:color w:val="000000"/>
          <w:sz w:val="24"/>
          <w:szCs w:val="24"/>
        </w:rPr>
        <w:t xml:space="preserve"> </w:t>
      </w:r>
      <w:r w:rsidRPr="004A3E12">
        <w:rPr>
          <w:rFonts w:ascii="Times New Roman" w:eastAsia="Times New Roman" w:hAnsi="Times New Roman" w:cs="Times New Roman"/>
          <w:noProof/>
          <w:color w:val="000000"/>
          <w:sz w:val="24"/>
          <w:szCs w:val="24"/>
          <w:vertAlign w:val="superscript"/>
        </w:rPr>
        <w:t>9</w:t>
      </w:r>
      <w:proofErr w:type="gramEnd"/>
      <w:r w:rsidRPr="004A3E12">
        <w:rPr>
          <w:rFonts w:ascii="Times New Roman" w:eastAsia="Times New Roman" w:hAnsi="Times New Roman" w:cs="Times New Roman"/>
          <w:color w:val="000000"/>
          <w:sz w:val="24"/>
          <w:szCs w:val="24"/>
          <w:vertAlign w:val="superscript"/>
        </w:rPr>
        <w:t xml:space="preserve"> </w:t>
      </w:r>
      <w:r w:rsidRPr="004A3E12">
        <w:rPr>
          <w:rFonts w:ascii="Times New Roman" w:eastAsia="Times New Roman" w:hAnsi="Times New Roman" w:cs="Times New Roman"/>
          <w:color w:val="000000"/>
          <w:sz w:val="24"/>
          <w:szCs w:val="24"/>
        </w:rPr>
        <w:t xml:space="preserve">58.2% were in 21-25 years age-group while only 4.9% were Illiterate. Literacy rate in present study was quiet poor as compared to national average for females (65.46%) </w:t>
      </w:r>
      <w:r w:rsidRPr="004A3E12">
        <w:rPr>
          <w:rFonts w:ascii="Times New Roman" w:eastAsia="Times New Roman" w:hAnsi="Times New Roman" w:cs="Times New Roman"/>
          <w:noProof/>
          <w:color w:val="000000"/>
          <w:sz w:val="24"/>
          <w:szCs w:val="24"/>
          <w:vertAlign w:val="superscript"/>
        </w:rPr>
        <w:t>10</w:t>
      </w:r>
      <w:r w:rsidRPr="004A3E12">
        <w:rPr>
          <w:rFonts w:ascii="Times New Roman" w:eastAsia="Times New Roman" w:hAnsi="Times New Roman" w:cs="Times New Roman"/>
          <w:color w:val="000000"/>
          <w:sz w:val="24"/>
          <w:szCs w:val="24"/>
          <w:vertAlign w:val="superscript"/>
        </w:rPr>
        <w:t xml:space="preserve"> </w:t>
      </w:r>
      <w:r w:rsidRPr="004A3E12">
        <w:rPr>
          <w:rFonts w:ascii="Times New Roman" w:eastAsia="Times New Roman" w:hAnsi="Times New Roman" w:cs="Times New Roman"/>
          <w:noProof/>
          <w:color w:val="000000"/>
          <w:sz w:val="24"/>
          <w:szCs w:val="24"/>
          <w:vertAlign w:val="superscript"/>
        </w:rPr>
        <w:t xml:space="preserve"> </w:t>
      </w:r>
      <w:r w:rsidRPr="004A3E12">
        <w:rPr>
          <w:rFonts w:ascii="Times New Roman" w:eastAsia="Times New Roman" w:hAnsi="Times New Roman" w:cs="Times New Roman"/>
          <w:color w:val="000000"/>
          <w:sz w:val="24"/>
          <w:szCs w:val="24"/>
        </w:rPr>
        <w:t xml:space="preserve"> and Gujarat state (70.73%)</w:t>
      </w:r>
      <w:r w:rsidRPr="004A3E12">
        <w:rPr>
          <w:rFonts w:ascii="Times New Roman" w:eastAsia="Times New Roman" w:hAnsi="Times New Roman" w:cs="Times New Roman"/>
          <w:noProof/>
          <w:color w:val="000000"/>
          <w:sz w:val="24"/>
          <w:szCs w:val="24"/>
          <w:vertAlign w:val="superscript"/>
        </w:rPr>
        <w:t xml:space="preserve"> 10  </w:t>
      </w:r>
      <w:r w:rsidRPr="004A3E12">
        <w:rPr>
          <w:rFonts w:ascii="Times New Roman" w:eastAsia="Times New Roman" w:hAnsi="Times New Roman" w:cs="Times New Roman"/>
          <w:color w:val="000000"/>
          <w:sz w:val="24"/>
          <w:szCs w:val="24"/>
          <w:vertAlign w:val="superscript"/>
        </w:rPr>
        <w:t xml:space="preserve"> </w:t>
      </w:r>
      <w:r w:rsidRPr="004A3E12">
        <w:rPr>
          <w:rFonts w:ascii="Times New Roman" w:eastAsia="Times New Roman" w:hAnsi="Times New Roman" w:cs="Times New Roman"/>
          <w:color w:val="000000"/>
          <w:sz w:val="24"/>
          <w:szCs w:val="24"/>
        </w:rPr>
        <w:t xml:space="preserve">for females. The reason may be due to selected district was one of remote area with tribal vicinity. In same study, </w:t>
      </w:r>
      <w:proofErr w:type="spellStart"/>
      <w:r w:rsidRPr="004A3E12">
        <w:rPr>
          <w:rFonts w:ascii="Times New Roman" w:eastAsia="Times New Roman" w:hAnsi="Times New Roman" w:cs="Times New Roman"/>
          <w:color w:val="000000"/>
          <w:sz w:val="24"/>
          <w:szCs w:val="24"/>
        </w:rPr>
        <w:t>Rajput</w:t>
      </w:r>
      <w:proofErr w:type="spellEnd"/>
      <w:r w:rsidRPr="004A3E12">
        <w:rPr>
          <w:rFonts w:ascii="Times New Roman" w:eastAsia="Times New Roman" w:hAnsi="Times New Roman" w:cs="Times New Roman"/>
          <w:color w:val="000000"/>
          <w:sz w:val="24"/>
          <w:szCs w:val="24"/>
        </w:rPr>
        <w:t xml:space="preserve"> et al </w:t>
      </w:r>
      <w:r w:rsidRPr="004A3E12">
        <w:rPr>
          <w:rFonts w:ascii="Times New Roman" w:eastAsia="Times New Roman" w:hAnsi="Times New Roman" w:cs="Times New Roman"/>
          <w:noProof/>
          <w:color w:val="000000"/>
          <w:sz w:val="24"/>
          <w:szCs w:val="24"/>
          <w:vertAlign w:val="superscript"/>
        </w:rPr>
        <w:t>9</w:t>
      </w:r>
      <w:r w:rsidRPr="004A3E12">
        <w:rPr>
          <w:rFonts w:ascii="Times New Roman" w:eastAsia="Times New Roman" w:hAnsi="Times New Roman" w:cs="Times New Roman"/>
          <w:color w:val="000000"/>
          <w:sz w:val="24"/>
          <w:szCs w:val="24"/>
          <w:vertAlign w:val="superscript"/>
        </w:rPr>
        <w:t xml:space="preserve"> </w:t>
      </w:r>
      <w:r w:rsidRPr="004A3E12">
        <w:rPr>
          <w:rFonts w:ascii="Times New Roman" w:eastAsia="Times New Roman" w:hAnsi="Times New Roman" w:cs="Times New Roman"/>
          <w:color w:val="000000"/>
          <w:sz w:val="24"/>
          <w:szCs w:val="24"/>
        </w:rPr>
        <w:t>found 8.2% participants had BMI≥25 while in current study it was almost same: i.e., 7.2%.</w:t>
      </w:r>
    </w:p>
    <w:p w:rsidR="00DD77F6" w:rsidRPr="004A3E12" w:rsidRDefault="00DD77F6" w:rsidP="00DD77F6">
      <w:pPr>
        <w:spacing w:line="480" w:lineRule="auto"/>
        <w:ind w:firstLine="720"/>
        <w:jc w:val="both"/>
        <w:rPr>
          <w:rFonts w:ascii="Times New Roman" w:eastAsia="Times New Roman" w:hAnsi="Times New Roman" w:cs="Times New Roman"/>
          <w:color w:val="000000"/>
          <w:sz w:val="24"/>
          <w:szCs w:val="24"/>
        </w:rPr>
      </w:pPr>
      <w:r w:rsidRPr="004A3E12">
        <w:rPr>
          <w:rFonts w:ascii="Times New Roman" w:eastAsia="Times New Roman" w:hAnsi="Times New Roman" w:cs="Times New Roman"/>
          <w:color w:val="000000"/>
          <w:sz w:val="24"/>
          <w:szCs w:val="24"/>
        </w:rPr>
        <w:lastRenderedPageBreak/>
        <w:t>The study</w:t>
      </w:r>
      <w:r w:rsidRPr="004A3E12">
        <w:rPr>
          <w:rFonts w:ascii="Times New Roman" w:eastAsia="Times New Roman" w:hAnsi="Times New Roman" w:cs="Times New Roman"/>
          <w:noProof/>
          <w:color w:val="000000"/>
          <w:sz w:val="24"/>
          <w:szCs w:val="24"/>
          <w:vertAlign w:val="superscript"/>
        </w:rPr>
        <w:t xml:space="preserve"> 11</w:t>
      </w:r>
      <w:r w:rsidRPr="004A3E12">
        <w:rPr>
          <w:rFonts w:ascii="Times New Roman" w:eastAsia="Times New Roman" w:hAnsi="Times New Roman" w:cs="Times New Roman"/>
          <w:color w:val="000000"/>
          <w:sz w:val="24"/>
          <w:szCs w:val="24"/>
        </w:rPr>
        <w:t xml:space="preserve"> conducted in Punjab region of India showed prevalence of systolic hypertension was 4.45 % and of diastolic hypertension 4.2%   in all studied pregnant females while present study found prevalence of systolic HTN was only 1.4% and Diastolic HTN was 0.9%. </w:t>
      </w:r>
      <w:proofErr w:type="spellStart"/>
      <w:r w:rsidRPr="004A3E12">
        <w:rPr>
          <w:rFonts w:ascii="Times New Roman" w:eastAsia="Times New Roman" w:hAnsi="Times New Roman" w:cs="Times New Roman"/>
          <w:color w:val="000000"/>
          <w:sz w:val="24"/>
          <w:szCs w:val="24"/>
        </w:rPr>
        <w:t>Sayeed</w:t>
      </w:r>
      <w:proofErr w:type="spellEnd"/>
      <w:r w:rsidRPr="004A3E12">
        <w:rPr>
          <w:rFonts w:ascii="Times New Roman" w:eastAsia="Times New Roman" w:hAnsi="Times New Roman" w:cs="Times New Roman"/>
          <w:color w:val="000000"/>
          <w:sz w:val="24"/>
          <w:szCs w:val="24"/>
        </w:rPr>
        <w:t xml:space="preserve"> et al.</w:t>
      </w:r>
      <w:r w:rsidRPr="004A3E12">
        <w:rPr>
          <w:rFonts w:ascii="Times New Roman" w:eastAsia="Times New Roman" w:hAnsi="Times New Roman" w:cs="Times New Roman"/>
          <w:noProof/>
          <w:color w:val="000000"/>
          <w:sz w:val="24"/>
          <w:szCs w:val="24"/>
          <w:vertAlign w:val="superscript"/>
        </w:rPr>
        <w:t xml:space="preserve"> 12</w:t>
      </w:r>
      <w:r w:rsidRPr="004A3E12">
        <w:rPr>
          <w:rFonts w:ascii="Times New Roman" w:eastAsia="Times New Roman" w:hAnsi="Times New Roman" w:cs="Times New Roman"/>
          <w:color w:val="000000"/>
          <w:sz w:val="24"/>
          <w:szCs w:val="24"/>
        </w:rPr>
        <w:t xml:space="preserve"> in their study at Bangladesh found crude prevalence of systolic and diastolic hypertension was 6.8 and 5.4%, respectively. </w:t>
      </w:r>
      <w:proofErr w:type="spellStart"/>
      <w:r w:rsidRPr="004A3E12">
        <w:rPr>
          <w:rFonts w:ascii="Times New Roman" w:eastAsia="Times New Roman" w:hAnsi="Times New Roman" w:cs="Times New Roman"/>
          <w:color w:val="000000"/>
          <w:sz w:val="24"/>
          <w:szCs w:val="24"/>
        </w:rPr>
        <w:t>Bener</w:t>
      </w:r>
      <w:proofErr w:type="spellEnd"/>
      <w:r w:rsidRPr="004A3E12">
        <w:rPr>
          <w:rFonts w:ascii="Times New Roman" w:eastAsia="Times New Roman" w:hAnsi="Times New Roman" w:cs="Times New Roman"/>
          <w:color w:val="000000"/>
          <w:sz w:val="24"/>
          <w:szCs w:val="24"/>
        </w:rPr>
        <w:t xml:space="preserve"> and </w:t>
      </w:r>
      <w:proofErr w:type="spellStart"/>
      <w:r w:rsidRPr="004A3E12">
        <w:rPr>
          <w:rFonts w:ascii="Times New Roman" w:eastAsia="Times New Roman" w:hAnsi="Times New Roman" w:cs="Times New Roman"/>
          <w:color w:val="000000"/>
          <w:sz w:val="24"/>
          <w:szCs w:val="24"/>
        </w:rPr>
        <w:t>Saleh</w:t>
      </w:r>
      <w:proofErr w:type="spellEnd"/>
      <w:r w:rsidRPr="004A3E12">
        <w:rPr>
          <w:rFonts w:ascii="Times New Roman" w:eastAsia="Times New Roman" w:hAnsi="Times New Roman" w:cs="Times New Roman"/>
          <w:noProof/>
          <w:color w:val="000000"/>
          <w:sz w:val="24"/>
          <w:szCs w:val="24"/>
          <w:vertAlign w:val="superscript"/>
        </w:rPr>
        <w:t xml:space="preserve"> 13</w:t>
      </w:r>
      <w:r w:rsidRPr="004A3E12">
        <w:rPr>
          <w:rFonts w:ascii="Times New Roman" w:eastAsia="Times New Roman" w:hAnsi="Times New Roman" w:cs="Times New Roman"/>
          <w:color w:val="000000"/>
          <w:sz w:val="24"/>
          <w:szCs w:val="24"/>
        </w:rPr>
        <w:t xml:space="preserve"> in their study at Qatar found maternal age &gt; 30, increased BMI, previous abortion, lack of antenatal care, and physical activity were found to be significantly associated with increased risk of PIH. In current study </w:t>
      </w:r>
      <w:r w:rsidRPr="004A3E12">
        <w:rPr>
          <w:rFonts w:ascii="Times New Roman" w:hAnsi="Times New Roman" w:cs="Times New Roman"/>
          <w:bCs/>
          <w:sz w:val="24"/>
          <w:szCs w:val="24"/>
        </w:rPr>
        <w:t>socioeconomically upper class and positive family history of HTN were statistically significantly found to be associated with hypertension among study participants.</w:t>
      </w:r>
    </w:p>
    <w:p w:rsidR="00DD77F6" w:rsidRPr="004A3E12" w:rsidRDefault="00DD77F6" w:rsidP="00DD77F6">
      <w:pPr>
        <w:spacing w:line="480" w:lineRule="auto"/>
        <w:ind w:firstLine="720"/>
        <w:rPr>
          <w:rFonts w:ascii="Times New Roman" w:eastAsia="Calibri" w:hAnsi="Times New Roman" w:cs="Times New Roman"/>
          <w:sz w:val="24"/>
          <w:szCs w:val="24"/>
          <w:lang w:val="en-IN"/>
        </w:rPr>
      </w:pPr>
      <w:r w:rsidRPr="004A3E12">
        <w:rPr>
          <w:rFonts w:ascii="Times New Roman" w:eastAsia="Times New Roman" w:hAnsi="Times New Roman" w:cs="Times New Roman"/>
          <w:color w:val="000000"/>
          <w:sz w:val="24"/>
          <w:szCs w:val="24"/>
        </w:rPr>
        <w:t xml:space="preserve">In present study, prevalence of GDM was found 1.73%. </w:t>
      </w:r>
      <w:proofErr w:type="spellStart"/>
      <w:r w:rsidRPr="004A3E12">
        <w:rPr>
          <w:rFonts w:ascii="Times New Roman" w:eastAsia="Times New Roman" w:hAnsi="Times New Roman" w:cs="Times New Roman"/>
          <w:color w:val="000000"/>
          <w:sz w:val="24"/>
          <w:szCs w:val="24"/>
        </w:rPr>
        <w:t>Kalra</w:t>
      </w:r>
      <w:proofErr w:type="spellEnd"/>
      <w:r w:rsidRPr="004A3E12">
        <w:rPr>
          <w:rFonts w:ascii="Times New Roman" w:eastAsia="Times New Roman" w:hAnsi="Times New Roman" w:cs="Times New Roman"/>
          <w:color w:val="000000"/>
          <w:sz w:val="24"/>
          <w:szCs w:val="24"/>
        </w:rPr>
        <w:t xml:space="preserve"> et al</w:t>
      </w:r>
      <w:r w:rsidRPr="004A3E12">
        <w:rPr>
          <w:rFonts w:ascii="Times New Roman" w:eastAsia="Times New Roman" w:hAnsi="Times New Roman" w:cs="Times New Roman"/>
          <w:color w:val="000000"/>
          <w:sz w:val="24"/>
          <w:szCs w:val="24"/>
          <w:vertAlign w:val="superscript"/>
        </w:rPr>
        <w:t xml:space="preserve"> </w:t>
      </w:r>
      <w:r w:rsidRPr="004A3E12">
        <w:rPr>
          <w:rFonts w:ascii="Times New Roman" w:eastAsia="Times New Roman" w:hAnsi="Times New Roman" w:cs="Times New Roman"/>
          <w:noProof/>
          <w:color w:val="000000"/>
          <w:sz w:val="24"/>
          <w:szCs w:val="24"/>
          <w:vertAlign w:val="superscript"/>
        </w:rPr>
        <w:t>14</w:t>
      </w:r>
      <w:r w:rsidRPr="004A3E12">
        <w:rPr>
          <w:rFonts w:ascii="Times New Roman" w:eastAsia="Times New Roman" w:hAnsi="Times New Roman" w:cs="Times New Roman"/>
          <w:color w:val="000000"/>
          <w:sz w:val="24"/>
          <w:szCs w:val="24"/>
        </w:rPr>
        <w:t xml:space="preserve"> found prevalence of GDM among study population was 6.6% while Gupta et</w:t>
      </w:r>
      <w:r w:rsidRPr="004A3E12">
        <w:rPr>
          <w:rFonts w:ascii="Times New Roman" w:eastAsia="Times New Roman" w:hAnsi="Times New Roman" w:cs="Times New Roman"/>
          <w:color w:val="000000"/>
          <w:sz w:val="24"/>
          <w:szCs w:val="24"/>
          <w:vertAlign w:val="superscript"/>
        </w:rPr>
        <w:t xml:space="preserve"> </w:t>
      </w:r>
      <w:proofErr w:type="gramStart"/>
      <w:r w:rsidRPr="004A3E12">
        <w:rPr>
          <w:rFonts w:ascii="Times New Roman" w:eastAsia="Times New Roman" w:hAnsi="Times New Roman" w:cs="Times New Roman"/>
          <w:color w:val="000000"/>
          <w:sz w:val="24"/>
          <w:szCs w:val="24"/>
        </w:rPr>
        <w:t>al</w:t>
      </w:r>
      <w:r w:rsidRPr="004A3E12">
        <w:rPr>
          <w:rFonts w:ascii="Times New Roman" w:eastAsia="Times New Roman" w:hAnsi="Times New Roman" w:cs="Times New Roman"/>
          <w:color w:val="000000"/>
          <w:sz w:val="24"/>
          <w:szCs w:val="24"/>
          <w:vertAlign w:val="superscript"/>
        </w:rPr>
        <w:t xml:space="preserve"> </w:t>
      </w:r>
      <w:r w:rsidRPr="004A3E12">
        <w:rPr>
          <w:rFonts w:ascii="Times New Roman" w:eastAsia="Times New Roman" w:hAnsi="Times New Roman" w:cs="Times New Roman"/>
          <w:color w:val="000000"/>
          <w:sz w:val="24"/>
          <w:szCs w:val="24"/>
        </w:rPr>
        <w:t xml:space="preserve"> </w:t>
      </w:r>
      <w:r w:rsidRPr="004A3E12">
        <w:rPr>
          <w:rFonts w:ascii="Times New Roman" w:eastAsia="Times New Roman" w:hAnsi="Times New Roman" w:cs="Times New Roman"/>
          <w:noProof/>
          <w:color w:val="000000"/>
          <w:sz w:val="24"/>
          <w:szCs w:val="24"/>
          <w:vertAlign w:val="superscript"/>
        </w:rPr>
        <w:t>15</w:t>
      </w:r>
      <w:proofErr w:type="gramEnd"/>
      <w:r w:rsidRPr="004A3E12">
        <w:rPr>
          <w:rFonts w:ascii="Times New Roman" w:eastAsia="Times New Roman" w:hAnsi="Times New Roman" w:cs="Times New Roman"/>
          <w:color w:val="000000"/>
          <w:sz w:val="24"/>
          <w:szCs w:val="24"/>
        </w:rPr>
        <w:t xml:space="preserve"> at Jammu region of India found same 3.05%. Data reveals wide variation in prevalence of gestational diabetes in Indian context.</w:t>
      </w:r>
      <w:r w:rsidRPr="004A3E12">
        <w:rPr>
          <w:rFonts w:ascii="Times New Roman" w:eastAsia="Calibri" w:hAnsi="Times New Roman" w:cs="Times New Roman"/>
          <w:sz w:val="24"/>
          <w:szCs w:val="24"/>
          <w:lang w:val="en-IN"/>
        </w:rPr>
        <w:t xml:space="preserve"> Study </w:t>
      </w:r>
      <w:r w:rsidRPr="004A3E12">
        <w:rPr>
          <w:rFonts w:ascii="Times New Roman" w:eastAsia="Calibri" w:hAnsi="Times New Roman" w:cs="Times New Roman"/>
          <w:noProof/>
          <w:sz w:val="24"/>
          <w:szCs w:val="24"/>
          <w:vertAlign w:val="superscript"/>
        </w:rPr>
        <w:t>9</w:t>
      </w:r>
      <w:r w:rsidRPr="004A3E12">
        <w:rPr>
          <w:rFonts w:ascii="Times New Roman" w:eastAsia="Calibri" w:hAnsi="Times New Roman" w:cs="Times New Roman"/>
          <w:sz w:val="24"/>
          <w:szCs w:val="24"/>
          <w:lang w:val="en-IN"/>
        </w:rPr>
        <w:t xml:space="preserve"> conducted in Haryana, North India, showed 7.1% prevalence while a study </w:t>
      </w:r>
      <w:r w:rsidRPr="004A3E12">
        <w:rPr>
          <w:rFonts w:ascii="Times New Roman" w:eastAsia="Calibri" w:hAnsi="Times New Roman" w:cs="Times New Roman"/>
          <w:noProof/>
          <w:sz w:val="24"/>
          <w:szCs w:val="24"/>
          <w:vertAlign w:val="superscript"/>
        </w:rPr>
        <w:t>16</w:t>
      </w:r>
      <w:r w:rsidRPr="004A3E12">
        <w:rPr>
          <w:rFonts w:ascii="Times New Roman" w:eastAsia="Calibri" w:hAnsi="Times New Roman" w:cs="Times New Roman"/>
          <w:noProof/>
          <w:sz w:val="24"/>
          <w:szCs w:val="24"/>
        </w:rPr>
        <w:t xml:space="preserve"> </w:t>
      </w:r>
      <w:r w:rsidRPr="004A3E12">
        <w:rPr>
          <w:rFonts w:ascii="Times New Roman" w:eastAsia="Calibri" w:hAnsi="Times New Roman" w:cs="Times New Roman"/>
          <w:sz w:val="24"/>
          <w:szCs w:val="24"/>
          <w:lang w:val="en-IN"/>
        </w:rPr>
        <w:t xml:space="preserve">conducted in South India revealed prevalence of 17.8% women in urban, 13.8% in semi urban and 9.9% in rural population. </w:t>
      </w:r>
      <w:proofErr w:type="spellStart"/>
      <w:r w:rsidRPr="004A3E12">
        <w:rPr>
          <w:rFonts w:ascii="Times New Roman" w:eastAsia="Calibri" w:hAnsi="Times New Roman" w:cs="Times New Roman"/>
          <w:sz w:val="24"/>
          <w:szCs w:val="24"/>
          <w:lang w:val="en-IN"/>
        </w:rPr>
        <w:t>Sayeed</w:t>
      </w:r>
      <w:proofErr w:type="spellEnd"/>
      <w:r w:rsidRPr="004A3E12">
        <w:rPr>
          <w:rFonts w:ascii="Times New Roman" w:eastAsia="Calibri" w:hAnsi="Times New Roman" w:cs="Times New Roman"/>
          <w:sz w:val="24"/>
          <w:szCs w:val="24"/>
          <w:lang w:val="en-IN"/>
        </w:rPr>
        <w:t xml:space="preserve"> et al</w:t>
      </w:r>
      <w:r w:rsidRPr="004A3E12">
        <w:rPr>
          <w:rFonts w:ascii="Times New Roman" w:eastAsia="Calibri" w:hAnsi="Times New Roman" w:cs="Times New Roman"/>
          <w:sz w:val="24"/>
          <w:szCs w:val="24"/>
          <w:vertAlign w:val="superscript"/>
          <w:lang w:val="en-IN"/>
        </w:rPr>
        <w:t xml:space="preserve"> </w:t>
      </w:r>
      <w:r w:rsidRPr="004A3E12">
        <w:rPr>
          <w:rFonts w:ascii="Times New Roman" w:eastAsia="Calibri" w:hAnsi="Times New Roman" w:cs="Times New Roman"/>
          <w:noProof/>
          <w:sz w:val="24"/>
          <w:szCs w:val="24"/>
          <w:vertAlign w:val="superscript"/>
        </w:rPr>
        <w:t>12</w:t>
      </w:r>
      <w:r w:rsidRPr="004A3E12">
        <w:rPr>
          <w:rFonts w:ascii="Times New Roman" w:eastAsia="Calibri" w:hAnsi="Times New Roman" w:cs="Times New Roman"/>
          <w:sz w:val="24"/>
          <w:szCs w:val="24"/>
          <w:lang w:val="en-IN"/>
        </w:rPr>
        <w:t xml:space="preserve"> in Bangladesh found </w:t>
      </w:r>
      <w:r w:rsidRPr="004A3E12">
        <w:rPr>
          <w:rFonts w:ascii="Times New Roman" w:eastAsia="Times New Roman" w:hAnsi="Times New Roman" w:cs="Times New Roman"/>
          <w:color w:val="000000"/>
          <w:sz w:val="24"/>
          <w:szCs w:val="24"/>
        </w:rPr>
        <w:t>prevalence of diabetes was 6.8% according to FBG.</w:t>
      </w:r>
      <w:r w:rsidRPr="004A3E12">
        <w:rPr>
          <w:rFonts w:ascii="Times New Roman" w:eastAsia="Calibri" w:hAnsi="Times New Roman" w:cs="Times New Roman"/>
          <w:sz w:val="24"/>
          <w:szCs w:val="24"/>
          <w:lang w:val="en-IN"/>
        </w:rPr>
        <w:t xml:space="preserve"> </w:t>
      </w:r>
      <w:r w:rsidRPr="004A3E12">
        <w:rPr>
          <w:rFonts w:ascii="Times New Roman" w:eastAsia="Times New Roman" w:hAnsi="Times New Roman" w:cs="Times New Roman"/>
          <w:color w:val="000000"/>
          <w:sz w:val="24"/>
          <w:szCs w:val="24"/>
        </w:rPr>
        <w:t xml:space="preserve">In present study, it was found that upon analyzing various risk factors, </w:t>
      </w:r>
      <w:r w:rsidRPr="004A3E12">
        <w:rPr>
          <w:rFonts w:ascii="Times New Roman" w:hAnsi="Times New Roman" w:cs="Times New Roman"/>
          <w:bCs/>
          <w:sz w:val="24"/>
          <w:szCs w:val="24"/>
        </w:rPr>
        <w:t xml:space="preserve">only BMI ≥25 was significantly found to be associated with GDM while </w:t>
      </w:r>
      <w:proofErr w:type="spellStart"/>
      <w:r w:rsidRPr="004A3E12">
        <w:rPr>
          <w:rFonts w:ascii="Times New Roman" w:eastAsia="Times New Roman" w:hAnsi="Times New Roman" w:cs="Times New Roman"/>
          <w:color w:val="000000"/>
          <w:sz w:val="24"/>
          <w:szCs w:val="24"/>
        </w:rPr>
        <w:t>Sheshiah</w:t>
      </w:r>
      <w:proofErr w:type="spellEnd"/>
      <w:r w:rsidRPr="004A3E12">
        <w:rPr>
          <w:rFonts w:ascii="Times New Roman" w:eastAsia="Times New Roman" w:hAnsi="Times New Roman" w:cs="Times New Roman"/>
          <w:color w:val="000000"/>
          <w:sz w:val="24"/>
          <w:szCs w:val="24"/>
          <w:vertAlign w:val="superscript"/>
        </w:rPr>
        <w:t xml:space="preserve"> </w:t>
      </w:r>
      <w:r w:rsidRPr="004A3E12">
        <w:rPr>
          <w:rFonts w:ascii="Times New Roman" w:eastAsia="Times New Roman" w:hAnsi="Times New Roman" w:cs="Times New Roman"/>
          <w:color w:val="000000"/>
          <w:sz w:val="24"/>
          <w:szCs w:val="24"/>
        </w:rPr>
        <w:t>et al</w:t>
      </w:r>
      <w:r w:rsidRPr="004A3E12">
        <w:rPr>
          <w:rFonts w:ascii="Times New Roman" w:eastAsia="Times New Roman" w:hAnsi="Times New Roman" w:cs="Times New Roman"/>
          <w:color w:val="000000"/>
          <w:sz w:val="24"/>
          <w:szCs w:val="24"/>
          <w:vertAlign w:val="superscript"/>
        </w:rPr>
        <w:t xml:space="preserve"> </w:t>
      </w:r>
      <w:r w:rsidRPr="004A3E12">
        <w:rPr>
          <w:rFonts w:ascii="Times New Roman" w:eastAsia="Times New Roman" w:hAnsi="Times New Roman" w:cs="Times New Roman"/>
          <w:noProof/>
          <w:color w:val="000000"/>
          <w:sz w:val="24"/>
          <w:szCs w:val="24"/>
          <w:vertAlign w:val="superscript"/>
        </w:rPr>
        <w:t>16</w:t>
      </w:r>
      <w:r w:rsidRPr="004A3E12">
        <w:rPr>
          <w:rFonts w:ascii="Times New Roman" w:eastAsia="Times New Roman" w:hAnsi="Times New Roman" w:cs="Times New Roman"/>
          <w:color w:val="000000"/>
          <w:sz w:val="24"/>
          <w:szCs w:val="24"/>
        </w:rPr>
        <w:t xml:space="preserve"> found that age ≥25 years, BMI ≥25 kg/m</w:t>
      </w:r>
      <w:r w:rsidRPr="004A3E12">
        <w:rPr>
          <w:rFonts w:ascii="Times New Roman" w:eastAsia="Times New Roman" w:hAnsi="Times New Roman" w:cs="Times New Roman"/>
          <w:color w:val="000000"/>
          <w:sz w:val="24"/>
          <w:szCs w:val="24"/>
          <w:vertAlign w:val="superscript"/>
        </w:rPr>
        <w:t xml:space="preserve">2 </w:t>
      </w:r>
      <w:r w:rsidRPr="004A3E12">
        <w:rPr>
          <w:rFonts w:ascii="Times New Roman" w:eastAsia="Times New Roman" w:hAnsi="Times New Roman" w:cs="Times New Roman"/>
          <w:color w:val="000000"/>
          <w:sz w:val="24"/>
          <w:szCs w:val="24"/>
        </w:rPr>
        <w:t xml:space="preserve">and positive family history of diabetes were significantly associated with GDM. </w:t>
      </w:r>
      <w:proofErr w:type="spellStart"/>
      <w:r w:rsidRPr="004A3E12">
        <w:rPr>
          <w:rFonts w:ascii="Times New Roman" w:eastAsia="Times New Roman" w:hAnsi="Times New Roman" w:cs="Times New Roman"/>
          <w:color w:val="000000"/>
          <w:sz w:val="24"/>
          <w:szCs w:val="24"/>
        </w:rPr>
        <w:t>Rajput</w:t>
      </w:r>
      <w:proofErr w:type="spellEnd"/>
      <w:r w:rsidRPr="004A3E12">
        <w:rPr>
          <w:rFonts w:ascii="Times New Roman" w:eastAsia="Times New Roman" w:hAnsi="Times New Roman" w:cs="Times New Roman"/>
          <w:color w:val="000000"/>
          <w:sz w:val="24"/>
          <w:szCs w:val="24"/>
        </w:rPr>
        <w:t xml:space="preserve"> et al </w:t>
      </w:r>
      <w:r w:rsidRPr="004A3E12">
        <w:rPr>
          <w:rFonts w:ascii="Times New Roman" w:eastAsia="Times New Roman" w:hAnsi="Times New Roman" w:cs="Times New Roman"/>
          <w:noProof/>
          <w:color w:val="000000"/>
          <w:sz w:val="24"/>
          <w:szCs w:val="24"/>
          <w:vertAlign w:val="superscript"/>
        </w:rPr>
        <w:t>9</w:t>
      </w:r>
      <w:r w:rsidRPr="004A3E12">
        <w:rPr>
          <w:rFonts w:ascii="Times New Roman" w:eastAsia="Times New Roman" w:hAnsi="Times New Roman" w:cs="Times New Roman"/>
          <w:color w:val="000000"/>
          <w:sz w:val="24"/>
          <w:szCs w:val="24"/>
          <w:vertAlign w:val="superscript"/>
        </w:rPr>
        <w:t xml:space="preserve"> </w:t>
      </w:r>
      <w:r w:rsidRPr="004A3E12">
        <w:rPr>
          <w:rFonts w:ascii="Times New Roman" w:eastAsia="Times New Roman" w:hAnsi="Times New Roman" w:cs="Times New Roman"/>
          <w:color w:val="000000"/>
          <w:sz w:val="24"/>
          <w:szCs w:val="24"/>
        </w:rPr>
        <w:t xml:space="preserve"> found socioeconomic status &gt; upper middle class, </w:t>
      </w:r>
      <w:proofErr w:type="spellStart"/>
      <w:r w:rsidRPr="004A3E12">
        <w:rPr>
          <w:rFonts w:ascii="Times New Roman" w:eastAsia="Times New Roman" w:hAnsi="Times New Roman" w:cs="Times New Roman"/>
          <w:color w:val="000000"/>
          <w:sz w:val="24"/>
          <w:szCs w:val="24"/>
        </w:rPr>
        <w:t>Kalra</w:t>
      </w:r>
      <w:proofErr w:type="spellEnd"/>
      <w:r w:rsidRPr="004A3E12">
        <w:rPr>
          <w:rFonts w:ascii="Times New Roman" w:eastAsia="Times New Roman" w:hAnsi="Times New Roman" w:cs="Times New Roman"/>
          <w:color w:val="000000"/>
          <w:sz w:val="24"/>
          <w:szCs w:val="24"/>
        </w:rPr>
        <w:t xml:space="preserve"> et al</w:t>
      </w:r>
      <w:r w:rsidRPr="004A3E12">
        <w:rPr>
          <w:rFonts w:ascii="Times New Roman" w:eastAsia="Times New Roman" w:hAnsi="Times New Roman" w:cs="Times New Roman"/>
          <w:color w:val="000000"/>
          <w:sz w:val="24"/>
          <w:szCs w:val="24"/>
          <w:vertAlign w:val="superscript"/>
        </w:rPr>
        <w:t xml:space="preserve"> </w:t>
      </w:r>
      <w:r w:rsidRPr="004A3E12">
        <w:rPr>
          <w:rFonts w:ascii="Times New Roman" w:eastAsia="Times New Roman" w:hAnsi="Times New Roman" w:cs="Times New Roman"/>
          <w:noProof/>
          <w:color w:val="000000"/>
          <w:sz w:val="24"/>
          <w:szCs w:val="24"/>
          <w:vertAlign w:val="superscript"/>
        </w:rPr>
        <w:t>14</w:t>
      </w:r>
      <w:r w:rsidRPr="004A3E12">
        <w:rPr>
          <w:rFonts w:ascii="Times New Roman" w:eastAsia="Times New Roman" w:hAnsi="Times New Roman" w:cs="Times New Roman"/>
          <w:color w:val="000000"/>
          <w:sz w:val="24"/>
          <w:szCs w:val="24"/>
        </w:rPr>
        <w:t xml:space="preserve">  found that Family history of diabetes mellitus, age ≥25 years, past history of GDM, and BMI ≥25 kg/m  were significantly associated with GDM group </w:t>
      </w:r>
    </w:p>
    <w:p w:rsidR="00DD77F6" w:rsidRDefault="00DD77F6" w:rsidP="00DD77F6">
      <w:pPr>
        <w:spacing w:line="480" w:lineRule="auto"/>
        <w:rPr>
          <w:rFonts w:ascii="Times New Roman" w:eastAsia="Calibri" w:hAnsi="Times New Roman" w:cs="Times New Roman"/>
          <w:b/>
          <w:sz w:val="24"/>
          <w:szCs w:val="24"/>
          <w:lang w:val="en-IN"/>
        </w:rPr>
      </w:pPr>
    </w:p>
    <w:p w:rsidR="00DD77F6" w:rsidRPr="004A3E12" w:rsidRDefault="00DD77F6" w:rsidP="00DD77F6">
      <w:pPr>
        <w:spacing w:line="480" w:lineRule="auto"/>
        <w:rPr>
          <w:rFonts w:ascii="Times New Roman" w:eastAsia="Calibri" w:hAnsi="Times New Roman" w:cs="Times New Roman"/>
          <w:b/>
          <w:sz w:val="24"/>
          <w:szCs w:val="24"/>
          <w:lang w:val="en-IN"/>
        </w:rPr>
      </w:pPr>
      <w:r w:rsidRPr="004A3E12">
        <w:rPr>
          <w:rFonts w:ascii="Times New Roman" w:eastAsia="Calibri" w:hAnsi="Times New Roman" w:cs="Times New Roman"/>
          <w:b/>
          <w:sz w:val="24"/>
          <w:szCs w:val="24"/>
          <w:lang w:val="en-IN"/>
        </w:rPr>
        <w:lastRenderedPageBreak/>
        <w:t xml:space="preserve">Conclusion &amp; Recommendations: </w:t>
      </w:r>
    </w:p>
    <w:p w:rsidR="00DD77F6" w:rsidRPr="004A3E12" w:rsidRDefault="00DD77F6" w:rsidP="00DD77F6">
      <w:pPr>
        <w:spacing w:line="480" w:lineRule="auto"/>
        <w:ind w:firstLine="720"/>
        <w:jc w:val="both"/>
        <w:rPr>
          <w:rFonts w:ascii="Times New Roman" w:eastAsia="Calibri" w:hAnsi="Times New Roman" w:cs="Times New Roman"/>
          <w:b/>
          <w:sz w:val="24"/>
          <w:szCs w:val="24"/>
          <w:lang w:val="en-IN"/>
        </w:rPr>
      </w:pPr>
      <w:r w:rsidRPr="004A3E12">
        <w:rPr>
          <w:rFonts w:ascii="Times New Roman" w:eastAsia="Times New Roman" w:hAnsi="Times New Roman" w:cs="Times New Roman"/>
          <w:color w:val="000000"/>
          <w:sz w:val="24"/>
          <w:szCs w:val="24"/>
        </w:rPr>
        <w:t>Present study found prevalence of systolic HTN: 1.4%, Diastolic HTN: 0.9%, GDM: 1.73%. S</w:t>
      </w:r>
      <w:r w:rsidRPr="004A3E12">
        <w:rPr>
          <w:rFonts w:ascii="Times New Roman" w:hAnsi="Times New Roman" w:cs="Times New Roman"/>
          <w:bCs/>
          <w:sz w:val="24"/>
          <w:szCs w:val="24"/>
        </w:rPr>
        <w:t>ocioeconomically upper class and positive family history of HTN were statistically significantly found to be associated with hypertension while on</w:t>
      </w:r>
      <w:r w:rsidRPr="004A3E12">
        <w:rPr>
          <w:rFonts w:ascii="Times New Roman" w:eastAsia="Times New Roman" w:hAnsi="Times New Roman" w:cs="Times New Roman"/>
          <w:color w:val="000000"/>
          <w:sz w:val="24"/>
          <w:szCs w:val="24"/>
        </w:rPr>
        <w:t xml:space="preserve"> analyzing various risk factors; </w:t>
      </w:r>
      <w:r w:rsidRPr="004A3E12">
        <w:rPr>
          <w:rFonts w:ascii="Times New Roman" w:hAnsi="Times New Roman" w:cs="Times New Roman"/>
          <w:bCs/>
          <w:sz w:val="24"/>
          <w:szCs w:val="24"/>
        </w:rPr>
        <w:t xml:space="preserve">only BMI ≥25 was statistically significantly found to be associated with GDM among study participants. Government is expending millions of money as well mammoth manpower to decrease maternal and perinatal mortality, still there are so many who skip the early diagnosis, especially at remote rural and tribal areas. </w:t>
      </w:r>
    </w:p>
    <w:p w:rsidR="00DD77F6" w:rsidRPr="004A3E12" w:rsidRDefault="00DD77F6" w:rsidP="00DD77F6">
      <w:pPr>
        <w:spacing w:line="480" w:lineRule="auto"/>
        <w:ind w:firstLine="720"/>
        <w:rPr>
          <w:rFonts w:ascii="Times New Roman" w:eastAsia="Calibri" w:hAnsi="Times New Roman" w:cs="Times New Roman"/>
          <w:sz w:val="24"/>
          <w:szCs w:val="24"/>
          <w:lang w:val="en-IN"/>
        </w:rPr>
      </w:pPr>
      <w:r w:rsidRPr="004A3E12">
        <w:rPr>
          <w:rFonts w:ascii="Times New Roman" w:eastAsia="Calibri" w:hAnsi="Times New Roman" w:cs="Times New Roman"/>
          <w:sz w:val="24"/>
          <w:szCs w:val="24"/>
          <w:lang w:val="en-IN"/>
        </w:rPr>
        <w:t>It is recommended that what was found suggests tip of the iceberg. Overall situation of Gestational diabetes and hypertension in Gujarat state should be evaluated with multicentric study, which can be helpful to sensitise the health providers, i.e., physicians at grass root level as well as the bureaucrats – the policy makers at administrative level with actual prevalence of same. Health education should be imposed to antenatal mothers by paramedical workers regarding alarming symptoms of HTN and DM for early self identification. Adopting healthy life style is the key to long, disease or disability free life. Tracking of Hypertension and or diabetes should be done among families with strong positive family history of same diseases.</w:t>
      </w:r>
    </w:p>
    <w:p w:rsidR="00DD77F6" w:rsidRPr="004A3E12" w:rsidRDefault="00DD77F6" w:rsidP="00DD77F6">
      <w:pPr>
        <w:spacing w:line="480" w:lineRule="auto"/>
        <w:rPr>
          <w:rFonts w:ascii="Times New Roman" w:hAnsi="Times New Roman" w:cs="Times New Roman"/>
          <w:b/>
          <w:sz w:val="24"/>
          <w:szCs w:val="24"/>
        </w:rPr>
      </w:pPr>
      <w:r w:rsidRPr="004A3E12">
        <w:rPr>
          <w:rFonts w:ascii="Times New Roman" w:hAnsi="Times New Roman" w:cs="Times New Roman"/>
          <w:b/>
          <w:sz w:val="24"/>
          <w:szCs w:val="24"/>
        </w:rPr>
        <w:t>Conflict of Interest: None</w:t>
      </w:r>
    </w:p>
    <w:p w:rsidR="00DD77F6" w:rsidRPr="004A3E12" w:rsidRDefault="00DD77F6" w:rsidP="00DD77F6">
      <w:pPr>
        <w:spacing w:line="480" w:lineRule="auto"/>
        <w:rPr>
          <w:sz w:val="24"/>
          <w:szCs w:val="24"/>
        </w:rPr>
      </w:pPr>
      <w:r w:rsidRPr="004A3E12">
        <w:rPr>
          <w:rFonts w:ascii="Times New Roman" w:hAnsi="Times New Roman" w:cs="Times New Roman"/>
          <w:b/>
          <w:sz w:val="24"/>
          <w:szCs w:val="24"/>
        </w:rPr>
        <w:t xml:space="preserve">Limitation of Study: </w:t>
      </w:r>
      <w:r w:rsidRPr="004A3E12">
        <w:rPr>
          <w:rFonts w:ascii="Times New Roman" w:hAnsi="Times New Roman" w:cs="Times New Roman"/>
          <w:sz w:val="24"/>
          <w:szCs w:val="24"/>
        </w:rPr>
        <w:t>Though most of the research nowadays recommends Oral Glucose Tolerance Test (OGTT) as a method of choice for screening of Diabetes, same was not possible in this study. Though pregnant women found at risk were counseled to go to higher set up for further evaluation and management.</w:t>
      </w:r>
    </w:p>
    <w:p w:rsidR="00DD77F6" w:rsidRDefault="00DD77F6" w:rsidP="00DD77F6">
      <w:pPr>
        <w:spacing w:line="480" w:lineRule="auto"/>
        <w:rPr>
          <w:rFonts w:ascii="Times New Roman" w:eastAsiaTheme="minorHAnsi" w:hAnsi="Times New Roman" w:cs="Times New Roman"/>
          <w:b/>
          <w:sz w:val="24"/>
          <w:szCs w:val="24"/>
        </w:rPr>
      </w:pPr>
    </w:p>
    <w:p w:rsidR="00DD77F6" w:rsidRPr="004A3E12" w:rsidRDefault="00DD77F6" w:rsidP="00DD77F6">
      <w:pPr>
        <w:spacing w:line="480" w:lineRule="auto"/>
        <w:rPr>
          <w:rFonts w:ascii="Times New Roman" w:hAnsi="Times New Roman" w:cs="Times New Roman"/>
          <w:b/>
          <w:sz w:val="24"/>
          <w:szCs w:val="24"/>
        </w:rPr>
      </w:pPr>
      <w:r w:rsidRPr="004A3E12">
        <w:rPr>
          <w:rFonts w:ascii="Times New Roman" w:hAnsi="Times New Roman" w:cs="Times New Roman"/>
          <w:b/>
          <w:sz w:val="24"/>
          <w:szCs w:val="24"/>
        </w:rPr>
        <w:lastRenderedPageBreak/>
        <w:t>References:</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proofErr w:type="spellStart"/>
      <w:r w:rsidRPr="004A3E12">
        <w:rPr>
          <w:rFonts w:ascii="Times New Roman" w:hAnsi="Times New Roman" w:cs="Times New Roman"/>
          <w:sz w:val="24"/>
          <w:szCs w:val="24"/>
        </w:rPr>
        <w:t>Saeed</w:t>
      </w:r>
      <w:proofErr w:type="spellEnd"/>
      <w:r w:rsidRPr="004A3E12">
        <w:rPr>
          <w:rFonts w:ascii="Times New Roman" w:hAnsi="Times New Roman" w:cs="Times New Roman"/>
          <w:sz w:val="24"/>
          <w:szCs w:val="24"/>
        </w:rPr>
        <w:t xml:space="preserve"> M.G. Al-</w:t>
      </w:r>
      <w:proofErr w:type="spellStart"/>
      <w:r w:rsidRPr="004A3E12">
        <w:rPr>
          <w:rFonts w:ascii="Times New Roman" w:hAnsi="Times New Roman" w:cs="Times New Roman"/>
          <w:sz w:val="24"/>
          <w:szCs w:val="24"/>
        </w:rPr>
        <w:t>Ghamdi</w:t>
      </w:r>
      <w:proofErr w:type="spellEnd"/>
      <w:r w:rsidRPr="004A3E12">
        <w:rPr>
          <w:rFonts w:ascii="Times New Roman" w:hAnsi="Times New Roman" w:cs="Times New Roman"/>
          <w:sz w:val="24"/>
          <w:szCs w:val="24"/>
        </w:rPr>
        <w:t>, Ali S. Al-</w:t>
      </w:r>
      <w:proofErr w:type="spellStart"/>
      <w:r w:rsidRPr="004A3E12">
        <w:rPr>
          <w:rFonts w:ascii="Times New Roman" w:hAnsi="Times New Roman" w:cs="Times New Roman"/>
          <w:sz w:val="24"/>
          <w:szCs w:val="24"/>
        </w:rPr>
        <w:t>Harbi</w:t>
      </w:r>
      <w:proofErr w:type="spellEnd"/>
      <w:r w:rsidRPr="004A3E12">
        <w:rPr>
          <w:rFonts w:ascii="Times New Roman" w:hAnsi="Times New Roman" w:cs="Times New Roman"/>
          <w:sz w:val="24"/>
          <w:szCs w:val="24"/>
        </w:rPr>
        <w:t xml:space="preserve">, Abdulla </w:t>
      </w:r>
      <w:proofErr w:type="spellStart"/>
      <w:r w:rsidRPr="004A3E12">
        <w:rPr>
          <w:rFonts w:ascii="Times New Roman" w:hAnsi="Times New Roman" w:cs="Times New Roman"/>
          <w:sz w:val="24"/>
          <w:szCs w:val="24"/>
        </w:rPr>
        <w:t>Khalil</w:t>
      </w:r>
      <w:proofErr w:type="spellEnd"/>
      <w:r w:rsidRPr="004A3E12">
        <w:rPr>
          <w:rFonts w:ascii="Times New Roman" w:hAnsi="Times New Roman" w:cs="Times New Roman"/>
          <w:sz w:val="24"/>
          <w:szCs w:val="24"/>
        </w:rPr>
        <w:t>, Abdul-</w:t>
      </w:r>
      <w:proofErr w:type="spellStart"/>
      <w:r w:rsidRPr="004A3E12">
        <w:rPr>
          <w:rFonts w:ascii="Times New Roman" w:hAnsi="Times New Roman" w:cs="Times New Roman"/>
          <w:sz w:val="24"/>
          <w:szCs w:val="24"/>
        </w:rPr>
        <w:t>Rahman</w:t>
      </w:r>
      <w:proofErr w:type="spellEnd"/>
      <w:r w:rsidRPr="004A3E12">
        <w:rPr>
          <w:rFonts w:ascii="Times New Roman" w:hAnsi="Times New Roman" w:cs="Times New Roman"/>
          <w:sz w:val="24"/>
          <w:szCs w:val="24"/>
        </w:rPr>
        <w:t xml:space="preserve"> El Yahiya,  Hypertensive disorders of pregnancy: prevalence, classification and adverse outcomes in northwestern Saudi Arabia : Annals of Saudi Medicine, </w:t>
      </w:r>
      <w:proofErr w:type="spellStart"/>
      <w:r w:rsidRPr="004A3E12">
        <w:rPr>
          <w:rFonts w:ascii="Times New Roman" w:hAnsi="Times New Roman" w:cs="Times New Roman"/>
          <w:sz w:val="24"/>
          <w:szCs w:val="24"/>
        </w:rPr>
        <w:t>Vol</w:t>
      </w:r>
      <w:proofErr w:type="spellEnd"/>
      <w:r w:rsidRPr="004A3E12">
        <w:rPr>
          <w:rFonts w:ascii="Times New Roman" w:hAnsi="Times New Roman" w:cs="Times New Roman"/>
          <w:sz w:val="24"/>
          <w:szCs w:val="24"/>
        </w:rPr>
        <w:t xml:space="preserve"> 19, No 6, 1999, Page557-560,available at http://www.kfshrc.edu.sa/annals/old/196/98-261.pdf, last accessed on October 13, 2013.</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proofErr w:type="spellStart"/>
      <w:r w:rsidRPr="004A3E12">
        <w:rPr>
          <w:rFonts w:ascii="Times New Roman" w:hAnsi="Times New Roman" w:cs="Times New Roman"/>
          <w:sz w:val="24"/>
          <w:szCs w:val="24"/>
        </w:rPr>
        <w:t>Mounier-Vehier</w:t>
      </w:r>
      <w:proofErr w:type="spellEnd"/>
      <w:r w:rsidRPr="004A3E12">
        <w:rPr>
          <w:rFonts w:ascii="Times New Roman" w:hAnsi="Times New Roman" w:cs="Times New Roman"/>
          <w:sz w:val="24"/>
          <w:szCs w:val="24"/>
        </w:rPr>
        <w:t xml:space="preserve"> C, </w:t>
      </w:r>
      <w:proofErr w:type="spellStart"/>
      <w:r w:rsidRPr="004A3E12">
        <w:rPr>
          <w:rFonts w:ascii="Times New Roman" w:hAnsi="Times New Roman" w:cs="Times New Roman"/>
          <w:sz w:val="24"/>
          <w:szCs w:val="24"/>
        </w:rPr>
        <w:t>Delsart</w:t>
      </w:r>
      <w:proofErr w:type="spellEnd"/>
      <w:r w:rsidRPr="004A3E12">
        <w:rPr>
          <w:rFonts w:ascii="Times New Roman" w:hAnsi="Times New Roman" w:cs="Times New Roman"/>
          <w:sz w:val="24"/>
          <w:szCs w:val="24"/>
        </w:rPr>
        <w:t xml:space="preserve"> P, Pregnancy-related hypertension: a cardiovascular risk situation. [Article in French]: </w:t>
      </w:r>
      <w:proofErr w:type="spellStart"/>
      <w:r w:rsidRPr="004A3E12">
        <w:rPr>
          <w:rFonts w:ascii="Times New Roman" w:hAnsi="Times New Roman" w:cs="Times New Roman"/>
          <w:sz w:val="24"/>
          <w:szCs w:val="24"/>
        </w:rPr>
        <w:t>Presse</w:t>
      </w:r>
      <w:proofErr w:type="spellEnd"/>
      <w:r w:rsidRPr="004A3E12">
        <w:rPr>
          <w:rFonts w:ascii="Times New Roman" w:hAnsi="Times New Roman" w:cs="Times New Roman"/>
          <w:sz w:val="24"/>
          <w:szCs w:val="24"/>
        </w:rPr>
        <w:t xml:space="preserve"> Med. 2009 Apr; 38(4):600-8.</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proofErr w:type="spellStart"/>
      <w:r w:rsidRPr="004A3E12">
        <w:rPr>
          <w:rFonts w:ascii="Times New Roman" w:hAnsi="Times New Roman" w:cs="Times New Roman"/>
          <w:sz w:val="24"/>
          <w:szCs w:val="24"/>
        </w:rPr>
        <w:t>Yadav</w:t>
      </w:r>
      <w:proofErr w:type="spellEnd"/>
      <w:r w:rsidRPr="004A3E12">
        <w:rPr>
          <w:rFonts w:ascii="Times New Roman" w:hAnsi="Times New Roman" w:cs="Times New Roman"/>
          <w:sz w:val="24"/>
          <w:szCs w:val="24"/>
        </w:rPr>
        <w:t xml:space="preserve"> S, </w:t>
      </w:r>
      <w:proofErr w:type="spellStart"/>
      <w:r w:rsidRPr="004A3E12">
        <w:rPr>
          <w:rFonts w:ascii="Times New Roman" w:hAnsi="Times New Roman" w:cs="Times New Roman"/>
          <w:sz w:val="24"/>
          <w:szCs w:val="24"/>
        </w:rPr>
        <w:t>Saxena</w:t>
      </w:r>
      <w:proofErr w:type="spellEnd"/>
      <w:r w:rsidRPr="004A3E12">
        <w:rPr>
          <w:rFonts w:ascii="Times New Roman" w:hAnsi="Times New Roman" w:cs="Times New Roman"/>
          <w:sz w:val="24"/>
          <w:szCs w:val="24"/>
        </w:rPr>
        <w:t xml:space="preserve"> U, </w:t>
      </w:r>
      <w:proofErr w:type="spellStart"/>
      <w:r w:rsidRPr="004A3E12">
        <w:rPr>
          <w:rFonts w:ascii="Times New Roman" w:hAnsi="Times New Roman" w:cs="Times New Roman"/>
          <w:sz w:val="24"/>
          <w:szCs w:val="24"/>
        </w:rPr>
        <w:t>Yadav</w:t>
      </w:r>
      <w:proofErr w:type="spellEnd"/>
      <w:r w:rsidRPr="004A3E12">
        <w:rPr>
          <w:rFonts w:ascii="Times New Roman" w:hAnsi="Times New Roman" w:cs="Times New Roman"/>
          <w:sz w:val="24"/>
          <w:szCs w:val="24"/>
        </w:rPr>
        <w:t xml:space="preserve"> R, Gupta S. Hypertensive disorders of pregnancy and maternal and foetal outcome: a case controlled study: J Indian Med Assoc. 1997 Oct;95(10):548-51. PMID: 9567600.</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r w:rsidRPr="004A3E12">
        <w:rPr>
          <w:rFonts w:ascii="Times New Roman" w:hAnsi="Times New Roman" w:cs="Times New Roman"/>
          <w:sz w:val="24"/>
          <w:szCs w:val="24"/>
        </w:rPr>
        <w:t xml:space="preserve"> Jain L. Effect of pregnancy-induced and chronic hypertension on pregnancy outcome: J </w:t>
      </w:r>
      <w:proofErr w:type="spellStart"/>
      <w:r w:rsidRPr="004A3E12">
        <w:rPr>
          <w:rFonts w:ascii="Times New Roman" w:hAnsi="Times New Roman" w:cs="Times New Roman"/>
          <w:sz w:val="24"/>
          <w:szCs w:val="24"/>
        </w:rPr>
        <w:t>Perinatol</w:t>
      </w:r>
      <w:proofErr w:type="spellEnd"/>
      <w:r w:rsidRPr="004A3E12">
        <w:rPr>
          <w:rFonts w:ascii="Times New Roman" w:hAnsi="Times New Roman" w:cs="Times New Roman"/>
          <w:sz w:val="24"/>
          <w:szCs w:val="24"/>
        </w:rPr>
        <w:t>. 1997 Nov-Dec; 17(6):425-7. PMID: 9447526.</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proofErr w:type="spellStart"/>
      <w:r w:rsidRPr="004A3E12">
        <w:rPr>
          <w:rFonts w:ascii="Times New Roman" w:hAnsi="Times New Roman" w:cs="Times New Roman"/>
          <w:sz w:val="24"/>
          <w:szCs w:val="24"/>
        </w:rPr>
        <w:t>Gasim</w:t>
      </w:r>
      <w:proofErr w:type="spellEnd"/>
      <w:r w:rsidRPr="004A3E12">
        <w:rPr>
          <w:rFonts w:ascii="Times New Roman" w:hAnsi="Times New Roman" w:cs="Times New Roman"/>
          <w:sz w:val="24"/>
          <w:szCs w:val="24"/>
        </w:rPr>
        <w:t xml:space="preserve"> T, Gestational Diabetes Mellitus: Maternal and Perinatal Outcomes in 220 Saudi Women: Oman Med J 2012 Mar; 27(2):140-144.</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Preeti</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Wahi</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Vikas</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Dogra</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Ketki</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Jandial</w:t>
      </w:r>
      <w:proofErr w:type="spellEnd"/>
      <w:r w:rsidRPr="004A3E12">
        <w:rPr>
          <w:rFonts w:ascii="Times New Roman" w:hAnsi="Times New Roman" w:cs="Times New Roman"/>
          <w:sz w:val="24"/>
          <w:szCs w:val="24"/>
        </w:rPr>
        <w:t xml:space="preserve">, Rajesh </w:t>
      </w:r>
      <w:proofErr w:type="spellStart"/>
      <w:r w:rsidRPr="004A3E12">
        <w:rPr>
          <w:rFonts w:ascii="Times New Roman" w:hAnsi="Times New Roman" w:cs="Times New Roman"/>
          <w:sz w:val="24"/>
          <w:szCs w:val="24"/>
        </w:rPr>
        <w:t>Bhagat</w:t>
      </w:r>
      <w:proofErr w:type="spellEnd"/>
      <w:r w:rsidRPr="004A3E12">
        <w:rPr>
          <w:rFonts w:ascii="Times New Roman" w:hAnsi="Times New Roman" w:cs="Times New Roman"/>
          <w:sz w:val="24"/>
          <w:szCs w:val="24"/>
        </w:rPr>
        <w:t xml:space="preserve">, Rajesh Gupta, Ajay </w:t>
      </w:r>
      <w:proofErr w:type="spellStart"/>
      <w:r w:rsidRPr="004A3E12">
        <w:rPr>
          <w:rFonts w:ascii="Times New Roman" w:hAnsi="Times New Roman" w:cs="Times New Roman"/>
          <w:sz w:val="24"/>
          <w:szCs w:val="24"/>
        </w:rPr>
        <w:t>Wakhloo</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Jitendra</w:t>
      </w:r>
      <w:proofErr w:type="spellEnd"/>
      <w:r w:rsidRPr="004A3E12">
        <w:rPr>
          <w:rFonts w:ascii="Times New Roman" w:hAnsi="Times New Roman" w:cs="Times New Roman"/>
          <w:sz w:val="24"/>
          <w:szCs w:val="24"/>
        </w:rPr>
        <w:t xml:space="preserve"> Singh, Sunil Gupta. Prevalence of Gestational Diabetes Mellitus (GDM) and its Outcomes in Jammu Region: JAPI April 2011 </w:t>
      </w:r>
      <w:proofErr w:type="spellStart"/>
      <w:r w:rsidRPr="004A3E12">
        <w:rPr>
          <w:rFonts w:ascii="Times New Roman" w:hAnsi="Times New Roman" w:cs="Times New Roman"/>
          <w:sz w:val="24"/>
          <w:szCs w:val="24"/>
        </w:rPr>
        <w:t>VOl.</w:t>
      </w:r>
      <w:proofErr w:type="spellEnd"/>
      <w:r w:rsidRPr="004A3E12">
        <w:rPr>
          <w:rFonts w:ascii="Times New Roman" w:hAnsi="Times New Roman" w:cs="Times New Roman"/>
          <w:sz w:val="24"/>
          <w:szCs w:val="24"/>
        </w:rPr>
        <w:t xml:space="preserve"> 59 PP227-230(CROSS-Ref).</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r w:rsidRPr="004A3E12">
        <w:rPr>
          <w:rFonts w:ascii="Times New Roman" w:hAnsi="Times New Roman" w:cs="Times New Roman"/>
          <w:sz w:val="24"/>
          <w:szCs w:val="24"/>
        </w:rPr>
        <w:t>American Diabetes Association. Position Statement, Gestational Diabetes Mellitus: Diabetes Care, Volume 27, Supplement 1, January 2004 Page: S88-S90.</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r w:rsidRPr="004A3E12">
        <w:rPr>
          <w:rFonts w:ascii="Times New Roman" w:hAnsi="Times New Roman" w:cs="Times New Roman"/>
          <w:sz w:val="24"/>
          <w:szCs w:val="24"/>
        </w:rPr>
        <w:t>Chapter 241. Hypertensive Vascular Disease. Harrison’s principals of internal medicine, 17</w:t>
      </w:r>
      <w:r w:rsidRPr="004A3E12">
        <w:rPr>
          <w:rFonts w:ascii="Times New Roman" w:hAnsi="Times New Roman" w:cs="Times New Roman"/>
          <w:sz w:val="24"/>
          <w:szCs w:val="24"/>
          <w:vertAlign w:val="superscript"/>
        </w:rPr>
        <w:t>th</w:t>
      </w:r>
      <w:r w:rsidRPr="004A3E12">
        <w:rPr>
          <w:rFonts w:ascii="Times New Roman" w:hAnsi="Times New Roman" w:cs="Times New Roman"/>
          <w:sz w:val="24"/>
          <w:szCs w:val="24"/>
        </w:rPr>
        <w:t xml:space="preserve"> edition [book auth.] </w:t>
      </w:r>
      <w:proofErr w:type="spellStart"/>
      <w:r w:rsidRPr="004A3E12">
        <w:rPr>
          <w:rFonts w:ascii="Times New Roman" w:hAnsi="Times New Roman" w:cs="Times New Roman"/>
          <w:sz w:val="24"/>
          <w:szCs w:val="24"/>
        </w:rPr>
        <w:t>Braunwald</w:t>
      </w:r>
      <w:proofErr w:type="spellEnd"/>
      <w:r w:rsidRPr="004A3E12">
        <w:rPr>
          <w:rFonts w:ascii="Times New Roman" w:hAnsi="Times New Roman" w:cs="Times New Roman"/>
          <w:sz w:val="24"/>
          <w:szCs w:val="24"/>
        </w:rPr>
        <w:t xml:space="preserve">, Kasper, </w:t>
      </w:r>
      <w:proofErr w:type="spellStart"/>
      <w:r w:rsidRPr="004A3E12">
        <w:rPr>
          <w:rFonts w:ascii="Times New Roman" w:hAnsi="Times New Roman" w:cs="Times New Roman"/>
          <w:sz w:val="24"/>
          <w:szCs w:val="24"/>
        </w:rPr>
        <w:t>Fauci</w:t>
      </w:r>
      <w:proofErr w:type="spellEnd"/>
      <w:r w:rsidRPr="004A3E12">
        <w:rPr>
          <w:rFonts w:ascii="Times New Roman" w:hAnsi="Times New Roman" w:cs="Times New Roman"/>
          <w:sz w:val="24"/>
          <w:szCs w:val="24"/>
        </w:rPr>
        <w:t xml:space="preserve"> et al.: The McGraw-Hill Companies, United States</w:t>
      </w:r>
      <w:proofErr w:type="gramStart"/>
      <w:r w:rsidRPr="004A3E12">
        <w:rPr>
          <w:rFonts w:ascii="Times New Roman" w:hAnsi="Times New Roman" w:cs="Times New Roman"/>
          <w:sz w:val="24"/>
          <w:szCs w:val="24"/>
        </w:rPr>
        <w:t>,.</w:t>
      </w:r>
      <w:proofErr w:type="gramEnd"/>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r w:rsidRPr="004A3E12">
        <w:rPr>
          <w:rFonts w:ascii="Times New Roman" w:hAnsi="Times New Roman" w:cs="Times New Roman"/>
          <w:sz w:val="24"/>
          <w:szCs w:val="24"/>
        </w:rPr>
        <w:lastRenderedPageBreak/>
        <w:t xml:space="preserve">Rajesh </w:t>
      </w:r>
      <w:proofErr w:type="spellStart"/>
      <w:r w:rsidRPr="004A3E12">
        <w:rPr>
          <w:rFonts w:ascii="Times New Roman" w:hAnsi="Times New Roman" w:cs="Times New Roman"/>
          <w:sz w:val="24"/>
          <w:szCs w:val="24"/>
        </w:rPr>
        <w:t>Rajput</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Yogesh</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Yadav</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Smiti</w:t>
      </w:r>
      <w:proofErr w:type="spellEnd"/>
      <w:r w:rsidRPr="004A3E12">
        <w:rPr>
          <w:rFonts w:ascii="Times New Roman" w:hAnsi="Times New Roman" w:cs="Times New Roman"/>
          <w:sz w:val="24"/>
          <w:szCs w:val="24"/>
        </w:rPr>
        <w:t xml:space="preserve"> Nanda, </w:t>
      </w:r>
      <w:proofErr w:type="spellStart"/>
      <w:r w:rsidRPr="004A3E12">
        <w:rPr>
          <w:rFonts w:ascii="Times New Roman" w:hAnsi="Times New Roman" w:cs="Times New Roman"/>
          <w:sz w:val="24"/>
          <w:szCs w:val="24"/>
        </w:rPr>
        <w:t>Meena</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Rajput</w:t>
      </w:r>
      <w:proofErr w:type="spellEnd"/>
      <w:r w:rsidRPr="004A3E12">
        <w:rPr>
          <w:rFonts w:ascii="Times New Roman" w:hAnsi="Times New Roman" w:cs="Times New Roman"/>
          <w:sz w:val="24"/>
          <w:szCs w:val="24"/>
        </w:rPr>
        <w:t>. Prevalence of gestational diabetes mellitus &amp; associated risk factors at a tertiary care hospital in Haryana: Indian J Med Res 137, April 2013, pp 728-733.</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r w:rsidRPr="004A3E12">
        <w:rPr>
          <w:rFonts w:ascii="Times New Roman" w:hAnsi="Times New Roman" w:cs="Times New Roman"/>
          <w:sz w:val="24"/>
          <w:szCs w:val="24"/>
        </w:rPr>
        <w:t xml:space="preserve"> </w:t>
      </w:r>
      <w:proofErr w:type="gramStart"/>
      <w:r w:rsidRPr="004A3E12">
        <w:rPr>
          <w:rFonts w:ascii="Times New Roman" w:hAnsi="Times New Roman" w:cs="Times New Roman"/>
          <w:sz w:val="24"/>
          <w:szCs w:val="24"/>
        </w:rPr>
        <w:t>available</w:t>
      </w:r>
      <w:proofErr w:type="gramEnd"/>
      <w:r w:rsidRPr="004A3E12">
        <w:rPr>
          <w:rFonts w:ascii="Times New Roman" w:hAnsi="Times New Roman" w:cs="Times New Roman"/>
          <w:sz w:val="24"/>
          <w:szCs w:val="24"/>
        </w:rPr>
        <w:t xml:space="preserve"> at http://censusindia.gov.in/2011-prov-results/data_files/india/Final_PPT_2011_chapter6.pdf. Last accessed on October 14, 2013.</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r w:rsidRPr="004A3E12">
        <w:rPr>
          <w:rFonts w:ascii="Times New Roman" w:hAnsi="Times New Roman" w:cs="Times New Roman"/>
          <w:sz w:val="24"/>
          <w:szCs w:val="24"/>
        </w:rPr>
        <w:t xml:space="preserve">Sonia Gupta, </w:t>
      </w:r>
      <w:proofErr w:type="spellStart"/>
      <w:r w:rsidRPr="004A3E12">
        <w:rPr>
          <w:rFonts w:ascii="Times New Roman" w:hAnsi="Times New Roman" w:cs="Times New Roman"/>
          <w:sz w:val="24"/>
          <w:szCs w:val="24"/>
        </w:rPr>
        <w:t>Vituall</w:t>
      </w:r>
      <w:proofErr w:type="spellEnd"/>
      <w:r w:rsidRPr="004A3E12">
        <w:rPr>
          <w:rFonts w:ascii="Times New Roman" w:hAnsi="Times New Roman" w:cs="Times New Roman"/>
          <w:sz w:val="24"/>
          <w:szCs w:val="24"/>
        </w:rPr>
        <w:t xml:space="preserve"> Gupta, D </w:t>
      </w:r>
      <w:proofErr w:type="spellStart"/>
      <w:r w:rsidRPr="004A3E12">
        <w:rPr>
          <w:rFonts w:ascii="Times New Roman" w:hAnsi="Times New Roman" w:cs="Times New Roman"/>
          <w:sz w:val="24"/>
          <w:szCs w:val="24"/>
        </w:rPr>
        <w:t>Bakshi</w:t>
      </w:r>
      <w:proofErr w:type="spellEnd"/>
      <w:r w:rsidRPr="004A3E12">
        <w:rPr>
          <w:rFonts w:ascii="Times New Roman" w:hAnsi="Times New Roman" w:cs="Times New Roman"/>
          <w:sz w:val="24"/>
          <w:szCs w:val="24"/>
        </w:rPr>
        <w:t xml:space="preserve">, Usha </w:t>
      </w:r>
      <w:proofErr w:type="spellStart"/>
      <w:r w:rsidRPr="004A3E12">
        <w:rPr>
          <w:rFonts w:ascii="Times New Roman" w:hAnsi="Times New Roman" w:cs="Times New Roman"/>
          <w:sz w:val="24"/>
          <w:szCs w:val="24"/>
        </w:rPr>
        <w:t>Madaan</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Rekha</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Meshwari</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Jassi</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Yashpal</w:t>
      </w:r>
      <w:proofErr w:type="spellEnd"/>
      <w:proofErr w:type="gramStart"/>
      <w:r w:rsidRPr="004A3E12">
        <w:rPr>
          <w:rFonts w:ascii="Times New Roman" w:hAnsi="Times New Roman" w:cs="Times New Roman"/>
          <w:sz w:val="24"/>
          <w:szCs w:val="24"/>
        </w:rPr>
        <w:t>,.</w:t>
      </w:r>
      <w:proofErr w:type="gramEnd"/>
      <w:r w:rsidRPr="004A3E12">
        <w:rPr>
          <w:rFonts w:ascii="Times New Roman" w:hAnsi="Times New Roman" w:cs="Times New Roman"/>
          <w:sz w:val="24"/>
          <w:szCs w:val="24"/>
        </w:rPr>
        <w:t xml:space="preserve"> To Study The Prevalence of Hypertension and Pre-Hypertension and Their Correlation with Age, Number of Pregnancies, Duration of Pregnancy, Body Mass Index, Fasting Blood Sugar and Hemoglobin in Pregnant Females in Punjab: APICON 2008 - Abstracts of Oral Presentation, http://www.japi.org/april2008/Oral_Hypertension.htm last accessed on August 12, 2013.</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proofErr w:type="spellStart"/>
      <w:r w:rsidRPr="004A3E12">
        <w:rPr>
          <w:rFonts w:ascii="Times New Roman" w:hAnsi="Times New Roman" w:cs="Times New Roman"/>
          <w:sz w:val="24"/>
          <w:szCs w:val="24"/>
        </w:rPr>
        <w:t>Sayeed</w:t>
      </w:r>
      <w:proofErr w:type="spellEnd"/>
      <w:r w:rsidRPr="004A3E12">
        <w:rPr>
          <w:rFonts w:ascii="Times New Roman" w:hAnsi="Times New Roman" w:cs="Times New Roman"/>
          <w:sz w:val="24"/>
          <w:szCs w:val="24"/>
        </w:rPr>
        <w:t xml:space="preserve"> MA, </w:t>
      </w:r>
      <w:proofErr w:type="spellStart"/>
      <w:r w:rsidRPr="004A3E12">
        <w:rPr>
          <w:rFonts w:ascii="Times New Roman" w:hAnsi="Times New Roman" w:cs="Times New Roman"/>
          <w:sz w:val="24"/>
          <w:szCs w:val="24"/>
        </w:rPr>
        <w:t>Mahtab</w:t>
      </w:r>
      <w:proofErr w:type="spellEnd"/>
      <w:r w:rsidRPr="004A3E12">
        <w:rPr>
          <w:rFonts w:ascii="Times New Roman" w:hAnsi="Times New Roman" w:cs="Times New Roman"/>
          <w:sz w:val="24"/>
          <w:szCs w:val="24"/>
        </w:rPr>
        <w:t xml:space="preserve"> H, </w:t>
      </w:r>
      <w:proofErr w:type="spellStart"/>
      <w:r w:rsidRPr="004A3E12">
        <w:rPr>
          <w:rFonts w:ascii="Times New Roman" w:hAnsi="Times New Roman" w:cs="Times New Roman"/>
          <w:sz w:val="24"/>
          <w:szCs w:val="24"/>
        </w:rPr>
        <w:t>Khanam</w:t>
      </w:r>
      <w:proofErr w:type="spellEnd"/>
      <w:r w:rsidRPr="004A3E12">
        <w:rPr>
          <w:rFonts w:ascii="Times New Roman" w:hAnsi="Times New Roman" w:cs="Times New Roman"/>
          <w:sz w:val="24"/>
          <w:szCs w:val="24"/>
        </w:rPr>
        <w:t xml:space="preserve"> PA, Begum R, </w:t>
      </w:r>
      <w:proofErr w:type="spellStart"/>
      <w:r w:rsidRPr="004A3E12">
        <w:rPr>
          <w:rFonts w:ascii="Times New Roman" w:hAnsi="Times New Roman" w:cs="Times New Roman"/>
          <w:sz w:val="24"/>
          <w:szCs w:val="24"/>
        </w:rPr>
        <w:t>Banu</w:t>
      </w:r>
      <w:proofErr w:type="spellEnd"/>
      <w:r w:rsidRPr="004A3E12">
        <w:rPr>
          <w:rFonts w:ascii="Times New Roman" w:hAnsi="Times New Roman" w:cs="Times New Roman"/>
          <w:sz w:val="24"/>
          <w:szCs w:val="24"/>
        </w:rPr>
        <w:t xml:space="preserve"> A, Azad Khan AK.,. Diabetes and hypertension in pregnancy in a rural community of Bangladesh: a population-based study: </w:t>
      </w:r>
      <w:proofErr w:type="spellStart"/>
      <w:r w:rsidRPr="004A3E12">
        <w:rPr>
          <w:rFonts w:ascii="Times New Roman" w:hAnsi="Times New Roman" w:cs="Times New Roman"/>
          <w:sz w:val="24"/>
          <w:szCs w:val="24"/>
        </w:rPr>
        <w:t>Diabet</w:t>
      </w:r>
      <w:proofErr w:type="spellEnd"/>
      <w:r w:rsidRPr="004A3E12">
        <w:rPr>
          <w:rFonts w:ascii="Times New Roman" w:hAnsi="Times New Roman" w:cs="Times New Roman"/>
          <w:sz w:val="24"/>
          <w:szCs w:val="24"/>
        </w:rPr>
        <w:t xml:space="preserve"> Med. 2005 Sep; 22(9):1267-71. PMID: 16108860.</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Bener</w:t>
      </w:r>
      <w:proofErr w:type="spellEnd"/>
      <w:r w:rsidRPr="004A3E12">
        <w:rPr>
          <w:rFonts w:ascii="Times New Roman" w:hAnsi="Times New Roman" w:cs="Times New Roman"/>
          <w:sz w:val="24"/>
          <w:szCs w:val="24"/>
        </w:rPr>
        <w:t xml:space="preserve"> A, </w:t>
      </w:r>
      <w:proofErr w:type="spellStart"/>
      <w:r w:rsidRPr="004A3E12">
        <w:rPr>
          <w:rFonts w:ascii="Times New Roman" w:hAnsi="Times New Roman" w:cs="Times New Roman"/>
          <w:sz w:val="24"/>
          <w:szCs w:val="24"/>
        </w:rPr>
        <w:t>Saleh</w:t>
      </w:r>
      <w:proofErr w:type="spellEnd"/>
      <w:r w:rsidRPr="004A3E12">
        <w:rPr>
          <w:rFonts w:ascii="Times New Roman" w:hAnsi="Times New Roman" w:cs="Times New Roman"/>
          <w:sz w:val="24"/>
          <w:szCs w:val="24"/>
        </w:rPr>
        <w:t xml:space="preserve"> NM</w:t>
      </w:r>
      <w:proofErr w:type="gramStart"/>
      <w:r w:rsidRPr="004A3E12">
        <w:rPr>
          <w:rFonts w:ascii="Times New Roman" w:hAnsi="Times New Roman" w:cs="Times New Roman"/>
          <w:sz w:val="24"/>
          <w:szCs w:val="24"/>
        </w:rPr>
        <w:t>,.</w:t>
      </w:r>
      <w:proofErr w:type="gramEnd"/>
      <w:r w:rsidRPr="004A3E12">
        <w:rPr>
          <w:rFonts w:ascii="Times New Roman" w:hAnsi="Times New Roman" w:cs="Times New Roman"/>
          <w:sz w:val="24"/>
          <w:szCs w:val="24"/>
        </w:rPr>
        <w:t xml:space="preserve"> The impact of socio-economic, lifestyle habits, and obesity in developing of pregnancy-induced hypertension in fast-growing country: global comparisons: </w:t>
      </w:r>
      <w:proofErr w:type="spellStart"/>
      <w:r w:rsidRPr="004A3E12">
        <w:rPr>
          <w:rFonts w:ascii="Times New Roman" w:hAnsi="Times New Roman" w:cs="Times New Roman"/>
          <w:sz w:val="24"/>
          <w:szCs w:val="24"/>
        </w:rPr>
        <w:t>Clin</w:t>
      </w:r>
      <w:proofErr w:type="spellEnd"/>
      <w:r w:rsidRPr="004A3E12">
        <w:rPr>
          <w:rFonts w:ascii="Times New Roman" w:hAnsi="Times New Roman" w:cs="Times New Roman"/>
          <w:sz w:val="24"/>
          <w:szCs w:val="24"/>
        </w:rPr>
        <w:t xml:space="preserve"> Exp </w:t>
      </w:r>
      <w:proofErr w:type="spellStart"/>
      <w:r w:rsidRPr="004A3E12">
        <w:rPr>
          <w:rFonts w:ascii="Times New Roman" w:hAnsi="Times New Roman" w:cs="Times New Roman"/>
          <w:sz w:val="24"/>
          <w:szCs w:val="24"/>
        </w:rPr>
        <w:t>Obstet</w:t>
      </w:r>
      <w:proofErr w:type="spellEnd"/>
      <w:r w:rsidRPr="004A3E12">
        <w:rPr>
          <w:rFonts w:ascii="Times New Roman" w:hAnsi="Times New Roman" w:cs="Times New Roman"/>
          <w:sz w:val="24"/>
          <w:szCs w:val="24"/>
        </w:rPr>
        <w:t xml:space="preserve"> Gynecol. 2013; 40 (1):52-7. PMID: 23724507.</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Priyanka</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Kalra</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Chetan</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Prakash</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Kachhwaha</w:t>
      </w:r>
      <w:proofErr w:type="spellEnd"/>
      <w:r w:rsidRPr="004A3E12">
        <w:rPr>
          <w:rFonts w:ascii="Times New Roman" w:hAnsi="Times New Roman" w:cs="Times New Roman"/>
          <w:sz w:val="24"/>
          <w:szCs w:val="24"/>
        </w:rPr>
        <w:t xml:space="preserve">, and Hilda Victoria Singh, Prevalence of gestational diabetes mellitus and its outcome in western Rajasthan: Indian J </w:t>
      </w:r>
      <w:proofErr w:type="spellStart"/>
      <w:r w:rsidRPr="004A3E12">
        <w:rPr>
          <w:rFonts w:ascii="Times New Roman" w:hAnsi="Times New Roman" w:cs="Times New Roman"/>
          <w:sz w:val="24"/>
          <w:szCs w:val="24"/>
        </w:rPr>
        <w:t>Endocrinol</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Metab</w:t>
      </w:r>
      <w:proofErr w:type="spellEnd"/>
      <w:r w:rsidRPr="004A3E12">
        <w:rPr>
          <w:rFonts w:ascii="Times New Roman" w:hAnsi="Times New Roman" w:cs="Times New Roman"/>
          <w:sz w:val="24"/>
          <w:szCs w:val="24"/>
        </w:rPr>
        <w:t>. 2013 Jul-Aug; 17(4):677-680.doi: 10.4103/2230-8210.113760, PMCID: PMC3743369.</w:t>
      </w:r>
    </w:p>
    <w:p w:rsidR="00DD77F6" w:rsidRPr="004A3E12" w:rsidRDefault="00DD77F6" w:rsidP="00DD77F6">
      <w:pPr>
        <w:pStyle w:val="ListParagraph"/>
        <w:numPr>
          <w:ilvl w:val="0"/>
          <w:numId w:val="1"/>
        </w:numPr>
        <w:spacing w:line="480" w:lineRule="auto"/>
        <w:rPr>
          <w:rFonts w:ascii="Times New Roman" w:hAnsi="Times New Roman" w:cs="Times New Roman"/>
          <w:sz w:val="24"/>
          <w:szCs w:val="24"/>
        </w:rPr>
      </w:pPr>
      <w:proofErr w:type="spellStart"/>
      <w:r w:rsidRPr="004A3E12">
        <w:rPr>
          <w:rFonts w:ascii="Times New Roman" w:hAnsi="Times New Roman" w:cs="Times New Roman"/>
          <w:sz w:val="24"/>
          <w:szCs w:val="24"/>
        </w:rPr>
        <w:t>Amita</w:t>
      </w:r>
      <w:proofErr w:type="spellEnd"/>
      <w:r w:rsidRPr="004A3E12">
        <w:rPr>
          <w:rFonts w:ascii="Times New Roman" w:hAnsi="Times New Roman" w:cs="Times New Roman"/>
          <w:sz w:val="24"/>
          <w:szCs w:val="24"/>
        </w:rPr>
        <w:t xml:space="preserve"> Gupta, </w:t>
      </w:r>
      <w:proofErr w:type="spellStart"/>
      <w:r w:rsidRPr="004A3E12">
        <w:rPr>
          <w:rFonts w:ascii="Times New Roman" w:hAnsi="Times New Roman" w:cs="Times New Roman"/>
          <w:sz w:val="24"/>
          <w:szCs w:val="24"/>
        </w:rPr>
        <w:t>Yudhishter</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Vir</w:t>
      </w:r>
      <w:proofErr w:type="spellEnd"/>
      <w:r w:rsidRPr="004A3E12">
        <w:rPr>
          <w:rFonts w:ascii="Times New Roman" w:hAnsi="Times New Roman" w:cs="Times New Roman"/>
          <w:sz w:val="24"/>
          <w:szCs w:val="24"/>
        </w:rPr>
        <w:t xml:space="preserve"> Gupta, </w:t>
      </w:r>
      <w:proofErr w:type="spellStart"/>
      <w:r w:rsidRPr="004A3E12">
        <w:rPr>
          <w:rFonts w:ascii="Times New Roman" w:hAnsi="Times New Roman" w:cs="Times New Roman"/>
          <w:sz w:val="24"/>
          <w:szCs w:val="24"/>
        </w:rPr>
        <w:t>Surinder</w:t>
      </w:r>
      <w:proofErr w:type="spellEnd"/>
      <w:r w:rsidRPr="004A3E12">
        <w:rPr>
          <w:rFonts w:ascii="Times New Roman" w:hAnsi="Times New Roman" w:cs="Times New Roman"/>
          <w:sz w:val="24"/>
          <w:szCs w:val="24"/>
        </w:rPr>
        <w:t xml:space="preserve"> Kumar, </w:t>
      </w:r>
      <w:proofErr w:type="spellStart"/>
      <w:r w:rsidRPr="004A3E12">
        <w:rPr>
          <w:rFonts w:ascii="Times New Roman" w:hAnsi="Times New Roman" w:cs="Times New Roman"/>
          <w:sz w:val="24"/>
          <w:szCs w:val="24"/>
        </w:rPr>
        <w:t>Reeta</w:t>
      </w:r>
      <w:proofErr w:type="spellEnd"/>
      <w:r w:rsidRPr="004A3E12">
        <w:rPr>
          <w:rFonts w:ascii="Times New Roman" w:hAnsi="Times New Roman" w:cs="Times New Roman"/>
          <w:sz w:val="24"/>
          <w:szCs w:val="24"/>
        </w:rPr>
        <w:t xml:space="preserve"> </w:t>
      </w:r>
      <w:proofErr w:type="spellStart"/>
      <w:r w:rsidRPr="004A3E12">
        <w:rPr>
          <w:rFonts w:ascii="Times New Roman" w:hAnsi="Times New Roman" w:cs="Times New Roman"/>
          <w:sz w:val="24"/>
          <w:szCs w:val="24"/>
        </w:rPr>
        <w:t>Kotwal</w:t>
      </w:r>
      <w:proofErr w:type="spellEnd"/>
      <w:proofErr w:type="gramStart"/>
      <w:r w:rsidRPr="004A3E12">
        <w:rPr>
          <w:rFonts w:ascii="Times New Roman" w:hAnsi="Times New Roman" w:cs="Times New Roman"/>
          <w:sz w:val="24"/>
          <w:szCs w:val="24"/>
        </w:rPr>
        <w:t>,.</w:t>
      </w:r>
      <w:proofErr w:type="gramEnd"/>
      <w:r w:rsidRPr="004A3E12">
        <w:rPr>
          <w:rFonts w:ascii="Times New Roman" w:hAnsi="Times New Roman" w:cs="Times New Roman"/>
          <w:sz w:val="24"/>
          <w:szCs w:val="24"/>
        </w:rPr>
        <w:t xml:space="preserve"> Screening of Gestational Diabetes Mellitus with Glucose Challenge Test in High Risk Group: ‘‘JK </w:t>
      </w:r>
      <w:r w:rsidRPr="004A3E12">
        <w:rPr>
          <w:rFonts w:ascii="Times New Roman" w:hAnsi="Times New Roman" w:cs="Times New Roman"/>
          <w:sz w:val="24"/>
          <w:szCs w:val="24"/>
        </w:rPr>
        <w:lastRenderedPageBreak/>
        <w:t>SCIENCE’’ JOURNAL OF MEDICAL EDUCATION &amp; RESEARCH, Vol. 8 No. 2, April-June 2006.</w:t>
      </w:r>
    </w:p>
    <w:p w:rsidR="00DD77F6" w:rsidRPr="004A3E12" w:rsidRDefault="00DD77F6" w:rsidP="00DD77F6">
      <w:pPr>
        <w:pStyle w:val="ListParagraph"/>
        <w:numPr>
          <w:ilvl w:val="0"/>
          <w:numId w:val="1"/>
        </w:numPr>
        <w:spacing w:line="480" w:lineRule="auto"/>
        <w:rPr>
          <w:sz w:val="24"/>
          <w:szCs w:val="24"/>
        </w:rPr>
      </w:pPr>
      <w:proofErr w:type="spellStart"/>
      <w:r w:rsidRPr="004A3E12">
        <w:rPr>
          <w:rFonts w:ascii="Times New Roman" w:hAnsi="Times New Roman" w:cs="Times New Roman"/>
          <w:sz w:val="24"/>
          <w:szCs w:val="24"/>
        </w:rPr>
        <w:t>Seshiah</w:t>
      </w:r>
      <w:proofErr w:type="spellEnd"/>
      <w:r w:rsidRPr="004A3E12">
        <w:rPr>
          <w:rFonts w:ascii="Times New Roman" w:hAnsi="Times New Roman" w:cs="Times New Roman"/>
          <w:sz w:val="24"/>
          <w:szCs w:val="24"/>
        </w:rPr>
        <w:t xml:space="preserve"> V, </w:t>
      </w:r>
      <w:proofErr w:type="spellStart"/>
      <w:r w:rsidRPr="004A3E12">
        <w:rPr>
          <w:rFonts w:ascii="Times New Roman" w:hAnsi="Times New Roman" w:cs="Times New Roman"/>
          <w:sz w:val="24"/>
          <w:szCs w:val="24"/>
        </w:rPr>
        <w:t>Balaji</w:t>
      </w:r>
      <w:proofErr w:type="spellEnd"/>
      <w:r w:rsidRPr="004A3E12">
        <w:rPr>
          <w:rFonts w:ascii="Times New Roman" w:hAnsi="Times New Roman" w:cs="Times New Roman"/>
          <w:sz w:val="24"/>
          <w:szCs w:val="24"/>
        </w:rPr>
        <w:t xml:space="preserve"> V, </w:t>
      </w:r>
      <w:proofErr w:type="spellStart"/>
      <w:r w:rsidRPr="004A3E12">
        <w:rPr>
          <w:rFonts w:ascii="Times New Roman" w:hAnsi="Times New Roman" w:cs="Times New Roman"/>
          <w:sz w:val="24"/>
          <w:szCs w:val="24"/>
        </w:rPr>
        <w:t>Balaji</w:t>
      </w:r>
      <w:proofErr w:type="spellEnd"/>
      <w:r w:rsidRPr="004A3E12">
        <w:rPr>
          <w:rFonts w:ascii="Times New Roman" w:hAnsi="Times New Roman" w:cs="Times New Roman"/>
          <w:sz w:val="24"/>
          <w:szCs w:val="24"/>
        </w:rPr>
        <w:t xml:space="preserve"> MS, </w:t>
      </w:r>
      <w:proofErr w:type="spellStart"/>
      <w:r w:rsidRPr="004A3E12">
        <w:rPr>
          <w:rFonts w:ascii="Times New Roman" w:hAnsi="Times New Roman" w:cs="Times New Roman"/>
          <w:sz w:val="24"/>
          <w:szCs w:val="24"/>
        </w:rPr>
        <w:t>Paneerselvam</w:t>
      </w:r>
      <w:proofErr w:type="spellEnd"/>
      <w:r w:rsidRPr="004A3E12">
        <w:rPr>
          <w:rFonts w:ascii="Times New Roman" w:hAnsi="Times New Roman" w:cs="Times New Roman"/>
          <w:sz w:val="24"/>
          <w:szCs w:val="24"/>
        </w:rPr>
        <w:t xml:space="preserve"> A, </w:t>
      </w:r>
      <w:proofErr w:type="spellStart"/>
      <w:r w:rsidRPr="004A3E12">
        <w:rPr>
          <w:rFonts w:ascii="Times New Roman" w:hAnsi="Times New Roman" w:cs="Times New Roman"/>
          <w:sz w:val="24"/>
          <w:szCs w:val="24"/>
        </w:rPr>
        <w:t>Arthi</w:t>
      </w:r>
      <w:proofErr w:type="spellEnd"/>
      <w:r w:rsidRPr="004A3E12">
        <w:rPr>
          <w:rFonts w:ascii="Times New Roman" w:hAnsi="Times New Roman" w:cs="Times New Roman"/>
          <w:sz w:val="24"/>
          <w:szCs w:val="24"/>
        </w:rPr>
        <w:t xml:space="preserve"> T, </w:t>
      </w:r>
      <w:proofErr w:type="spellStart"/>
      <w:r w:rsidRPr="004A3E12">
        <w:rPr>
          <w:rFonts w:ascii="Times New Roman" w:hAnsi="Times New Roman" w:cs="Times New Roman"/>
          <w:sz w:val="24"/>
          <w:szCs w:val="24"/>
        </w:rPr>
        <w:t>Thamizharasi</w:t>
      </w:r>
      <w:proofErr w:type="spellEnd"/>
      <w:r w:rsidRPr="004A3E12">
        <w:rPr>
          <w:rFonts w:ascii="Times New Roman" w:hAnsi="Times New Roman" w:cs="Times New Roman"/>
          <w:sz w:val="24"/>
          <w:szCs w:val="24"/>
        </w:rPr>
        <w:t xml:space="preserve"> M, </w:t>
      </w:r>
      <w:proofErr w:type="spellStart"/>
      <w:r w:rsidRPr="004A3E12">
        <w:rPr>
          <w:rFonts w:ascii="Times New Roman" w:hAnsi="Times New Roman" w:cs="Times New Roman"/>
          <w:sz w:val="24"/>
          <w:szCs w:val="24"/>
        </w:rPr>
        <w:t>Datta</w:t>
      </w:r>
      <w:proofErr w:type="spellEnd"/>
      <w:r w:rsidRPr="004A3E12">
        <w:rPr>
          <w:rFonts w:ascii="Times New Roman" w:hAnsi="Times New Roman" w:cs="Times New Roman"/>
          <w:sz w:val="24"/>
          <w:szCs w:val="24"/>
        </w:rPr>
        <w:t xml:space="preserve"> M. Prevalence of gestational diabetes mellitus in South India (Tamil Nadu)--A community based study : J Assoc Physicians India. 2008 May; 56:329-33. PMID</w:t>
      </w:r>
      <w:proofErr w:type="gramStart"/>
      <w:r w:rsidRPr="004A3E12">
        <w:rPr>
          <w:rFonts w:ascii="Times New Roman" w:hAnsi="Times New Roman" w:cs="Times New Roman"/>
          <w:sz w:val="24"/>
          <w:szCs w:val="24"/>
        </w:rPr>
        <w:t>:18700640</w:t>
      </w:r>
      <w:proofErr w:type="gramEnd"/>
      <w:r w:rsidRPr="004A3E12">
        <w:rPr>
          <w:rFonts w:ascii="Times New Roman" w:hAnsi="Times New Roman" w:cs="Times New Roman"/>
          <w:sz w:val="24"/>
          <w:szCs w:val="24"/>
        </w:rPr>
        <w:t>.</w:t>
      </w:r>
    </w:p>
    <w:p w:rsidR="00DD77F6" w:rsidRPr="004A3E12" w:rsidRDefault="00DD77F6" w:rsidP="00DD77F6">
      <w:pPr>
        <w:spacing w:line="480" w:lineRule="auto"/>
        <w:rPr>
          <w:sz w:val="24"/>
          <w:szCs w:val="24"/>
        </w:rPr>
      </w:pPr>
    </w:p>
    <w:p w:rsidR="00DD77F6" w:rsidRPr="004A3E12" w:rsidRDefault="00DD77F6" w:rsidP="00DD77F6">
      <w:pPr>
        <w:spacing w:line="480" w:lineRule="auto"/>
        <w:jc w:val="center"/>
        <w:rPr>
          <w:rFonts w:ascii="Times New Roman" w:hAnsi="Times New Roman" w:cs="Times New Roman"/>
          <w:b/>
          <w:sz w:val="24"/>
          <w:szCs w:val="24"/>
        </w:rPr>
      </w:pPr>
    </w:p>
    <w:p w:rsidR="00DD77F6" w:rsidRPr="004A3E12" w:rsidRDefault="00DD77F6" w:rsidP="00DD77F6">
      <w:pPr>
        <w:spacing w:line="480" w:lineRule="auto"/>
        <w:jc w:val="center"/>
        <w:rPr>
          <w:rFonts w:ascii="Times New Roman" w:hAnsi="Times New Roman" w:cs="Times New Roman"/>
          <w:b/>
          <w:sz w:val="24"/>
          <w:szCs w:val="24"/>
        </w:rPr>
      </w:pPr>
    </w:p>
    <w:p w:rsidR="00DD77F6" w:rsidRPr="004A3E12" w:rsidRDefault="00DD77F6" w:rsidP="00DD77F6">
      <w:pPr>
        <w:spacing w:line="480" w:lineRule="auto"/>
        <w:jc w:val="center"/>
        <w:rPr>
          <w:rFonts w:ascii="Times New Roman" w:hAnsi="Times New Roman" w:cs="Times New Roman"/>
          <w:b/>
          <w:sz w:val="24"/>
          <w:szCs w:val="24"/>
        </w:rPr>
      </w:pPr>
    </w:p>
    <w:p w:rsidR="00DD77F6" w:rsidRPr="004A3E12" w:rsidRDefault="00DD77F6" w:rsidP="00DD77F6">
      <w:pPr>
        <w:spacing w:line="480" w:lineRule="auto"/>
        <w:jc w:val="center"/>
        <w:rPr>
          <w:rFonts w:ascii="Times New Roman" w:hAnsi="Times New Roman" w:cs="Times New Roman"/>
          <w:b/>
          <w:sz w:val="24"/>
          <w:szCs w:val="24"/>
        </w:rPr>
      </w:pPr>
    </w:p>
    <w:p w:rsidR="00DD77F6" w:rsidRPr="004A3E12" w:rsidRDefault="00DD77F6" w:rsidP="00DD77F6">
      <w:pPr>
        <w:spacing w:line="480" w:lineRule="auto"/>
        <w:jc w:val="center"/>
        <w:rPr>
          <w:rFonts w:ascii="Times New Roman" w:hAnsi="Times New Roman" w:cs="Times New Roman"/>
          <w:b/>
          <w:sz w:val="24"/>
          <w:szCs w:val="24"/>
        </w:rPr>
      </w:pPr>
    </w:p>
    <w:p w:rsidR="00DD77F6" w:rsidRPr="004A3E12" w:rsidRDefault="00DD77F6" w:rsidP="00DD77F6">
      <w:pPr>
        <w:spacing w:line="480" w:lineRule="auto"/>
        <w:jc w:val="center"/>
        <w:rPr>
          <w:rFonts w:ascii="Times New Roman" w:hAnsi="Times New Roman" w:cs="Times New Roman"/>
          <w:b/>
          <w:sz w:val="24"/>
          <w:szCs w:val="24"/>
        </w:rPr>
      </w:pPr>
    </w:p>
    <w:p w:rsidR="00DD77F6" w:rsidRPr="004A3E12" w:rsidRDefault="00DD77F6" w:rsidP="00DD77F6">
      <w:pPr>
        <w:spacing w:line="480" w:lineRule="auto"/>
        <w:jc w:val="center"/>
        <w:rPr>
          <w:rFonts w:ascii="Times New Roman" w:hAnsi="Times New Roman" w:cs="Times New Roman"/>
          <w:b/>
          <w:sz w:val="24"/>
          <w:szCs w:val="24"/>
        </w:rPr>
      </w:pPr>
    </w:p>
    <w:p w:rsidR="00DD77F6" w:rsidRPr="004A3E12" w:rsidRDefault="00DD77F6" w:rsidP="00DD77F6">
      <w:pPr>
        <w:spacing w:line="480" w:lineRule="auto"/>
        <w:jc w:val="center"/>
        <w:rPr>
          <w:rFonts w:ascii="Times New Roman" w:hAnsi="Times New Roman" w:cs="Times New Roman"/>
          <w:b/>
          <w:sz w:val="24"/>
          <w:szCs w:val="24"/>
        </w:rPr>
      </w:pPr>
    </w:p>
    <w:p w:rsidR="00DD77F6" w:rsidRPr="004A3E12" w:rsidRDefault="00DD77F6" w:rsidP="00DD77F6">
      <w:pPr>
        <w:spacing w:line="480" w:lineRule="auto"/>
        <w:jc w:val="center"/>
        <w:rPr>
          <w:rFonts w:ascii="Times New Roman" w:hAnsi="Times New Roman" w:cs="Times New Roman"/>
          <w:b/>
          <w:sz w:val="24"/>
          <w:szCs w:val="24"/>
        </w:rPr>
      </w:pPr>
    </w:p>
    <w:p w:rsidR="00DD77F6" w:rsidRPr="004A3E12" w:rsidRDefault="00DD77F6" w:rsidP="00DD77F6">
      <w:pPr>
        <w:spacing w:line="480" w:lineRule="auto"/>
        <w:jc w:val="center"/>
        <w:rPr>
          <w:rFonts w:ascii="Times New Roman" w:hAnsi="Times New Roman" w:cs="Times New Roman"/>
          <w:b/>
          <w:sz w:val="24"/>
          <w:szCs w:val="24"/>
        </w:rPr>
      </w:pPr>
    </w:p>
    <w:p w:rsidR="00DD77F6" w:rsidRPr="004A3E12" w:rsidRDefault="00DD77F6" w:rsidP="00DD77F6">
      <w:pPr>
        <w:spacing w:line="480" w:lineRule="auto"/>
        <w:rPr>
          <w:sz w:val="24"/>
          <w:szCs w:val="24"/>
        </w:rPr>
      </w:pPr>
    </w:p>
    <w:p w:rsidR="005B3203" w:rsidRDefault="005B3203"/>
    <w:sectPr w:rsidR="005B3203" w:rsidSect="006775DC">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7689"/>
      <w:docPartObj>
        <w:docPartGallery w:val="Page Numbers (Bottom of Page)"/>
        <w:docPartUnique/>
      </w:docPartObj>
    </w:sdtPr>
    <w:sdtEndPr/>
    <w:sdtContent>
      <w:p w:rsidR="004C65EC" w:rsidRDefault="005B3203">
        <w:pPr>
          <w:pStyle w:val="Footer"/>
          <w:jc w:val="right"/>
        </w:pPr>
        <w:r>
          <w:fldChar w:fldCharType="begin"/>
        </w:r>
        <w:r>
          <w:instrText xml:space="preserve"> PAGE   \* MERGEFORMAT </w:instrText>
        </w:r>
        <w:r>
          <w:fldChar w:fldCharType="separate"/>
        </w:r>
        <w:r w:rsidR="00DD77F6">
          <w:rPr>
            <w:noProof/>
          </w:rPr>
          <w:t>17</w:t>
        </w:r>
        <w:r>
          <w:fldChar w:fldCharType="end"/>
        </w:r>
      </w:p>
    </w:sdtContent>
  </w:sdt>
  <w:p w:rsidR="004C65EC" w:rsidRDefault="005B320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91"/>
    <w:multiLevelType w:val="hybridMultilevel"/>
    <w:tmpl w:val="28F0F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E34E9"/>
    <w:multiLevelType w:val="hybridMultilevel"/>
    <w:tmpl w:val="6150D298"/>
    <w:lvl w:ilvl="0" w:tplc="A288B452">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useFELayout/>
  </w:compat>
  <w:rsids>
    <w:rsidRoot w:val="00DD77F6"/>
    <w:rsid w:val="005B3203"/>
    <w:rsid w:val="00DD7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F6"/>
    <w:pPr>
      <w:ind w:left="720"/>
      <w:contextualSpacing/>
    </w:pPr>
  </w:style>
  <w:style w:type="paragraph" w:styleId="Footer">
    <w:name w:val="footer"/>
    <w:basedOn w:val="Normal"/>
    <w:link w:val="FooterChar"/>
    <w:uiPriority w:val="99"/>
    <w:unhideWhenUsed/>
    <w:rsid w:val="00DD7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F6"/>
  </w:style>
  <w:style w:type="character" w:styleId="Strong">
    <w:name w:val="Strong"/>
    <w:basedOn w:val="DefaultParagraphFont"/>
    <w:uiPriority w:val="22"/>
    <w:qFormat/>
    <w:rsid w:val="00DD77F6"/>
    <w:rPr>
      <w:b/>
      <w:bCs/>
    </w:rPr>
  </w:style>
  <w:style w:type="character" w:customStyle="1" w:styleId="s3">
    <w:name w:val="s3"/>
    <w:basedOn w:val="DefaultParagraphFont"/>
    <w:rsid w:val="00DD77F6"/>
  </w:style>
  <w:style w:type="character" w:styleId="Hyperlink">
    <w:name w:val="Hyperlink"/>
    <w:basedOn w:val="DefaultParagraphFont"/>
    <w:uiPriority w:val="99"/>
    <w:semiHidden/>
    <w:unhideWhenUsed/>
    <w:rsid w:val="00DD77F6"/>
    <w:rPr>
      <w:color w:val="0000FF"/>
      <w:u w:val="single"/>
    </w:rPr>
  </w:style>
  <w:style w:type="table" w:styleId="TableGrid">
    <w:name w:val="Table Grid"/>
    <w:basedOn w:val="TableNormal"/>
    <w:uiPriority w:val="59"/>
    <w:rsid w:val="00DD77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D77F6"/>
    <w:pPr>
      <w:spacing w:after="0" w:line="240" w:lineRule="auto"/>
    </w:pPr>
  </w:style>
  <w:style w:type="character" w:customStyle="1" w:styleId="lozengfy">
    <w:name w:val="lozengfy"/>
    <w:basedOn w:val="DefaultParagraphFont"/>
    <w:rsid w:val="00DD77F6"/>
  </w:style>
  <w:style w:type="paragraph" w:styleId="BalloonText">
    <w:name w:val="Balloon Text"/>
    <w:basedOn w:val="Normal"/>
    <w:link w:val="BalloonTextChar"/>
    <w:uiPriority w:val="99"/>
    <w:semiHidden/>
    <w:unhideWhenUsed/>
    <w:rsid w:val="00DD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Sheet1!$B$1</c:f>
              <c:strCache>
                <c:ptCount val="1"/>
                <c:pt idx="0">
                  <c:v>Systolic</c:v>
                </c:pt>
              </c:strCache>
            </c:strRef>
          </c:tx>
          <c:dLbls>
            <c:dLbl>
              <c:idx val="0"/>
              <c:tx>
                <c:rich>
                  <a:bodyPr/>
                  <a:lstStyle/>
                  <a:p>
                    <a:r>
                      <a:rPr lang="en-US"/>
                      <a:t>80.9</a:t>
                    </a:r>
                  </a:p>
                </c:rich>
              </c:tx>
              <c:showVal val="1"/>
            </c:dLbl>
            <c:showVal val="1"/>
          </c:dLbls>
          <c:cat>
            <c:strRef>
              <c:f>Sheet1!$A$2:$A$5</c:f>
              <c:strCache>
                <c:ptCount val="4"/>
                <c:pt idx="0">
                  <c:v>Normal</c:v>
                </c:pt>
                <c:pt idx="1">
                  <c:v>Prehypertensive</c:v>
                </c:pt>
                <c:pt idx="2">
                  <c:v>Stage I</c:v>
                </c:pt>
                <c:pt idx="3">
                  <c:v>Stage II</c:v>
                </c:pt>
              </c:strCache>
            </c:strRef>
          </c:cat>
          <c:val>
            <c:numRef>
              <c:f>Sheet1!$B$2:$B$5</c:f>
              <c:numCache>
                <c:formatCode>General</c:formatCode>
                <c:ptCount val="4"/>
                <c:pt idx="0">
                  <c:v>80.900000000000006</c:v>
                </c:pt>
                <c:pt idx="1">
                  <c:v>17.600000000000001</c:v>
                </c:pt>
                <c:pt idx="2">
                  <c:v>1.2</c:v>
                </c:pt>
                <c:pt idx="3">
                  <c:v>0.2</c:v>
                </c:pt>
              </c:numCache>
            </c:numRef>
          </c:val>
        </c:ser>
        <c:ser>
          <c:idx val="1"/>
          <c:order val="1"/>
          <c:tx>
            <c:strRef>
              <c:f>Sheet1!$C$1</c:f>
              <c:strCache>
                <c:ptCount val="1"/>
                <c:pt idx="0">
                  <c:v>Diastolic</c:v>
                </c:pt>
              </c:strCache>
            </c:strRef>
          </c:tx>
          <c:dLbls>
            <c:showVal val="1"/>
          </c:dLbls>
          <c:cat>
            <c:strRef>
              <c:f>Sheet1!$A$2:$A$5</c:f>
              <c:strCache>
                <c:ptCount val="4"/>
                <c:pt idx="0">
                  <c:v>Normal</c:v>
                </c:pt>
                <c:pt idx="1">
                  <c:v>Prehypertensive</c:v>
                </c:pt>
                <c:pt idx="2">
                  <c:v>Stage I</c:v>
                </c:pt>
                <c:pt idx="3">
                  <c:v>Stage II</c:v>
                </c:pt>
              </c:strCache>
            </c:strRef>
          </c:cat>
          <c:val>
            <c:numRef>
              <c:f>Sheet1!$C$2:$C$5</c:f>
              <c:numCache>
                <c:formatCode>General</c:formatCode>
                <c:ptCount val="4"/>
                <c:pt idx="0">
                  <c:v>90.8</c:v>
                </c:pt>
                <c:pt idx="1">
                  <c:v>8.4</c:v>
                </c:pt>
                <c:pt idx="2">
                  <c:v>0.60000000000000064</c:v>
                </c:pt>
                <c:pt idx="3">
                  <c:v>0.30000000000000032</c:v>
                </c:pt>
              </c:numCache>
            </c:numRef>
          </c:val>
        </c:ser>
        <c:axId val="97553024"/>
        <c:axId val="97571584"/>
      </c:barChart>
      <c:catAx>
        <c:axId val="97553024"/>
        <c:scaling>
          <c:orientation val="minMax"/>
        </c:scaling>
        <c:axPos val="b"/>
        <c:title>
          <c:tx>
            <c:rich>
              <a:bodyPr/>
              <a:lstStyle/>
              <a:p>
                <a:pPr>
                  <a:defRPr/>
                </a:pPr>
                <a:r>
                  <a:rPr lang="en-US"/>
                  <a:t>Distribution of Blood-pressure (Stage of Hypertension)</a:t>
                </a:r>
              </a:p>
            </c:rich>
          </c:tx>
        </c:title>
        <c:tickLblPos val="nextTo"/>
        <c:crossAx val="97571584"/>
        <c:crosses val="autoZero"/>
        <c:auto val="1"/>
        <c:lblAlgn val="ctr"/>
        <c:lblOffset val="100"/>
      </c:catAx>
      <c:valAx>
        <c:axId val="97571584"/>
        <c:scaling>
          <c:orientation val="minMax"/>
        </c:scaling>
        <c:axPos val="l"/>
        <c:title>
          <c:tx>
            <c:rich>
              <a:bodyPr rot="-5400000" vert="horz"/>
              <a:lstStyle/>
              <a:p>
                <a:pPr>
                  <a:defRPr/>
                </a:pPr>
                <a:r>
                  <a:rPr lang="en-US"/>
                  <a:t>Percantage distribution of study participants</a:t>
                </a:r>
              </a:p>
            </c:rich>
          </c:tx>
        </c:title>
        <c:numFmt formatCode="General" sourceLinked="1"/>
        <c:tickLblPos val="nextTo"/>
        <c:crossAx val="97553024"/>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pieChart>
        <c:varyColors val="1"/>
        <c:ser>
          <c:idx val="0"/>
          <c:order val="0"/>
          <c:tx>
            <c:strRef>
              <c:f>Sheet1!$B$1</c:f>
              <c:strCache>
                <c:ptCount val="1"/>
                <c:pt idx="0">
                  <c:v>Percentage</c:v>
                </c:pt>
              </c:strCache>
            </c:strRef>
          </c:tx>
          <c:dLbls>
            <c:dLbl>
              <c:idx val="0"/>
              <c:tx>
                <c:rich>
                  <a:bodyPr/>
                  <a:lstStyle/>
                  <a:p>
                    <a:r>
                      <a:rPr lang="en-US" sz="1100"/>
                      <a:t>6(1.73%)</a:t>
                    </a:r>
                    <a:endParaRPr lang="en-US"/>
                  </a:p>
                </c:rich>
              </c:tx>
              <c:showPercent val="1"/>
            </c:dLbl>
            <c:dLbl>
              <c:idx val="1"/>
              <c:tx>
                <c:rich>
                  <a:bodyPr/>
                  <a:lstStyle/>
                  <a:p>
                    <a:r>
                      <a:rPr lang="en-US" sz="1100"/>
                      <a:t>340(98.27%)</a:t>
                    </a:r>
                  </a:p>
                </c:rich>
              </c:tx>
              <c:showPercent val="1"/>
            </c:dLbl>
            <c:showPercent val="1"/>
            <c:showLeaderLines val="1"/>
          </c:dLbls>
          <c:cat>
            <c:strRef>
              <c:f>Sheet1!$A$2:$A$3</c:f>
              <c:strCache>
                <c:ptCount val="2"/>
                <c:pt idx="0">
                  <c:v>Diabetic</c:v>
                </c:pt>
                <c:pt idx="1">
                  <c:v>Non diabetic</c:v>
                </c:pt>
              </c:strCache>
            </c:strRef>
          </c:cat>
          <c:val>
            <c:numRef>
              <c:f>Sheet1!$B$2:$B$3</c:f>
              <c:numCache>
                <c:formatCode>General</c:formatCode>
                <c:ptCount val="2"/>
                <c:pt idx="0">
                  <c:v>1.73</c:v>
                </c:pt>
                <c:pt idx="1">
                  <c:v>98.27</c:v>
                </c:pt>
              </c:numCache>
            </c:numRef>
          </c:val>
        </c:ser>
        <c:dLbls>
          <c:showPercent val="1"/>
        </c:dLbls>
        <c:firstSliceAng val="0"/>
      </c:pieChart>
    </c:plotArea>
    <c:legend>
      <c:legendPos val="r"/>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3063</Words>
  <Characters>17465</Characters>
  <Application>Microsoft Office Word</Application>
  <DocSecurity>0</DocSecurity>
  <Lines>145</Lines>
  <Paragraphs>40</Paragraphs>
  <ScaleCrop>false</ScaleCrop>
  <Company/>
  <LinksUpToDate>false</LinksUpToDate>
  <CharactersWithSpaces>20488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2014-07-09T04:21:00Z</dcterms:created>
  <dcterms:modified xsi:type="dcterms:W3CDTF">2014-07-09T04:21:00Z</dcterms:modified>
</cp:coreProperties>
</file>